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0" w:line="400" w:lineRule="atLeast"/>
        <w:rPr>
          <w:rFonts w:ascii="黑体" w:hAnsi="黑体" w:eastAsia="黑体" w:cs="Times New Roman"/>
          <w:sz w:val="32"/>
          <w:szCs w:val="22"/>
        </w:rPr>
      </w:pPr>
      <w:r>
        <w:rPr>
          <w:rFonts w:hint="eastAsia" w:ascii="黑体" w:hAnsi="黑体" w:eastAsia="黑体" w:cs="Times New Roman"/>
          <w:sz w:val="32"/>
          <w:szCs w:val="22"/>
        </w:rPr>
        <w:t>附件3</w:t>
      </w:r>
    </w:p>
    <w:p>
      <w:pPr>
        <w:spacing w:afterLines="0" w:line="600" w:lineRule="exact"/>
        <w:jc w:val="center"/>
        <w:rPr>
          <w:rFonts w:ascii="方正小标宋简体" w:hAnsi="华文中宋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Times New Roman"/>
          <w:bCs/>
          <w:sz w:val="44"/>
          <w:szCs w:val="44"/>
        </w:rPr>
        <w:t>宁波市中小学202</w:t>
      </w:r>
      <w:r>
        <w:rPr>
          <w:rFonts w:hint="eastAsia" w:ascii="方正小标宋简体" w:hAnsi="华文中宋" w:eastAsia="方正小标宋简体" w:cs="Times New Roman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华文中宋" w:eastAsia="方正小标宋简体" w:cs="Times New Roman"/>
          <w:bCs/>
          <w:sz w:val="44"/>
          <w:szCs w:val="44"/>
        </w:rPr>
        <w:t>-202</w:t>
      </w:r>
      <w:r>
        <w:rPr>
          <w:rFonts w:hint="eastAsia" w:ascii="方正小标宋简体" w:hAnsi="华文中宋" w:eastAsia="方正小标宋简体" w:cs="Times New Roman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华文中宋" w:eastAsia="方正小标宋简体" w:cs="Times New Roman"/>
          <w:bCs/>
          <w:sz w:val="44"/>
          <w:szCs w:val="44"/>
        </w:rPr>
        <w:t>学年第二学期校历</w:t>
      </w:r>
    </w:p>
    <w:bookmarkEnd w:id="0"/>
    <w:p>
      <w:pPr>
        <w:spacing w:afterLines="0" w:line="600" w:lineRule="exact"/>
        <w:jc w:val="center"/>
        <w:rPr>
          <w:rFonts w:ascii="Times New Roman" w:hAnsi="Times New Roman" w:eastAsia="宋体" w:cs="Times New Roman"/>
          <w:color w:val="auto"/>
          <w:sz w:val="24"/>
        </w:rPr>
      </w:pPr>
      <w:r>
        <w:rPr>
          <w:rFonts w:ascii="Times New Roman" w:hAnsi="Times New Roman" w:eastAsia="宋体" w:cs="Times New Roman"/>
          <w:color w:val="auto"/>
          <w:sz w:val="24"/>
        </w:rPr>
        <w:t>小学、初中、普高、</w:t>
      </w:r>
      <w:r>
        <w:rPr>
          <w:rFonts w:hint="eastAsia" w:ascii="Times New Roman" w:hAnsi="Times New Roman" w:eastAsia="宋体" w:cs="Times New Roman"/>
          <w:color w:val="auto"/>
          <w:sz w:val="24"/>
        </w:rPr>
        <w:t>中职（技工）</w:t>
      </w:r>
      <w:r>
        <w:rPr>
          <w:rFonts w:ascii="Times New Roman" w:hAnsi="Times New Roman" w:eastAsia="宋体" w:cs="Times New Roman"/>
          <w:color w:val="auto"/>
          <w:sz w:val="24"/>
        </w:rPr>
        <w:t>：202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</w:t>
      </w:r>
      <w:r>
        <w:rPr>
          <w:rFonts w:ascii="Times New Roman" w:hAnsi="Times New Roman" w:eastAsia="宋体" w:cs="Times New Roman"/>
          <w:color w:val="auto"/>
          <w:sz w:val="24"/>
        </w:rPr>
        <w:t>年2月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8</w:t>
      </w:r>
      <w:r>
        <w:rPr>
          <w:rFonts w:ascii="Times New Roman" w:hAnsi="Times New Roman" w:eastAsia="宋体" w:cs="Times New Roman"/>
          <w:color w:val="auto"/>
          <w:sz w:val="24"/>
        </w:rPr>
        <w:t>日</w:t>
      </w:r>
      <w:r>
        <w:rPr>
          <w:rFonts w:hint="eastAsia" w:ascii="Times New Roman" w:hAnsi="Times New Roman" w:eastAsia="宋体" w:cs="Times New Roman"/>
          <w:color w:val="auto"/>
          <w:sz w:val="24"/>
        </w:rPr>
        <w:t>—</w:t>
      </w:r>
      <w:r>
        <w:rPr>
          <w:rFonts w:ascii="Times New Roman" w:hAnsi="Times New Roman" w:eastAsia="宋体" w:cs="Times New Roman"/>
          <w:color w:val="auto"/>
          <w:sz w:val="24"/>
        </w:rPr>
        <w:t>202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</w:t>
      </w:r>
      <w:r>
        <w:rPr>
          <w:rFonts w:ascii="Times New Roman" w:hAnsi="Times New Roman" w:eastAsia="宋体" w:cs="Times New Roman"/>
          <w:color w:val="auto"/>
          <w:sz w:val="24"/>
        </w:rPr>
        <w:t>年7月4日，共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22</w:t>
      </w:r>
      <w:r>
        <w:rPr>
          <w:rFonts w:ascii="Times New Roman" w:hAnsi="Times New Roman" w:eastAsia="宋体" w:cs="Times New Roman"/>
          <w:color w:val="auto"/>
          <w:sz w:val="24"/>
        </w:rPr>
        <w:t>周</w:t>
      </w:r>
    </w:p>
    <w:tbl>
      <w:tblPr>
        <w:tblStyle w:val="2"/>
        <w:tblW w:w="903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729"/>
        <w:gridCol w:w="729"/>
        <w:gridCol w:w="729"/>
        <w:gridCol w:w="729"/>
        <w:gridCol w:w="729"/>
        <w:gridCol w:w="729"/>
        <w:gridCol w:w="729"/>
        <w:gridCol w:w="28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8" w:space="0"/>
                  </wpsCustomData:diagonal>
                </wpsCustomData:diagonals>
              </mc:Choice>
            </mc:AlternateContent>
          </w:tcPr>
          <w:p>
            <w:pPr>
              <w:spacing w:afterLines="0"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suppressAutoHyphens/>
              <w:topLinePunct/>
              <w:snapToGrid w:val="0"/>
              <w:spacing w:afterLines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suppressAutoHyphens/>
              <w:topLinePunct/>
              <w:snapToGrid w:val="0"/>
              <w:spacing w:afterLines="0"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周次</w:t>
            </w:r>
          </w:p>
          <w:p>
            <w:pPr>
              <w:suppressAutoHyphens/>
              <w:topLinePunct/>
              <w:spacing w:afterLines="0"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星期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日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一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二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三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四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五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六</w:t>
            </w:r>
          </w:p>
        </w:tc>
        <w:tc>
          <w:tcPr>
            <w:tcW w:w="2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备  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一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9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11</w:t>
            </w:r>
          </w:p>
        </w:tc>
        <w:tc>
          <w:tcPr>
            <w:tcW w:w="28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Lines="0" w:line="600" w:lineRule="exact"/>
              <w:ind w:left="69" w:leftChars="33" w:right="90" w:rightChars="43" w:firstLine="420" w:firstLineChars="200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小学、初中、普高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中职（技工）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定于202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年2月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日开学；202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年7月4日学期结束，7月5日放假。</w:t>
            </w:r>
          </w:p>
          <w:p>
            <w:pPr>
              <w:suppressAutoHyphens/>
              <w:topLinePunct/>
              <w:spacing w:afterLines="0" w:line="600" w:lineRule="exact"/>
              <w:ind w:left="69" w:leftChars="33" w:right="90" w:rightChars="43" w:firstLine="42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国家法定节假日安排按照国务院办公厅有关文件执行。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二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12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13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14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15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16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17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18</w:t>
            </w:r>
          </w:p>
        </w:tc>
        <w:tc>
          <w:tcPr>
            <w:tcW w:w="2866" w:type="dxa"/>
            <w:vMerge w:val="continue"/>
            <w:tcBorders>
              <w:left w:val="nil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600" w:lineRule="exact"/>
              <w:ind w:left="69" w:leftChars="33" w:right="90" w:rightChars="43" w:firstLine="420" w:firstLineChars="200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三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19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21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22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23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24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25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afterLines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四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26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27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28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1/3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afterLines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五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11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afterLines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六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12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13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14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16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17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18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afterLines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七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19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21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22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23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24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25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afterLines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八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26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27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28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29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31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1/4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afterLines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九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afterLines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十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9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11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13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14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afterLines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十一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16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17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18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19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21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22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afterLines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十二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23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24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25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26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27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28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29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afterLines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十三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1/5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afterLines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十四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11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13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afterLines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十五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14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16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17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18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19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afterLines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十六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21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22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23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24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25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26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27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afterLines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十七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28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29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31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1/6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afterLines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十八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afterLines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十九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11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13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14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16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17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afterLines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二十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18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19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21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22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23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24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afterLines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二十一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27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26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27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28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29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1/7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afterLines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二十二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afterLines="0"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afterLines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afterLines="0"/>
        <w:jc w:val="center"/>
        <w:rPr>
          <w:rFonts w:ascii="Times New Roman" w:hAnsi="Times New Roman" w:eastAsia="宋体" w:cs="Times New Roman"/>
          <w:sz w:val="24"/>
        </w:rPr>
      </w:pPr>
    </w:p>
    <w:p>
      <w:pPr>
        <w:autoSpaceDE w:val="0"/>
        <w:spacing w:before="160" w:line="300" w:lineRule="exact"/>
        <w:jc w:val="center"/>
        <w:rPr>
          <w:rFonts w:ascii="方正小标宋简体" w:hAnsi="华文中宋" w:eastAsia="方正小标宋简体"/>
          <w:bCs/>
          <w:sz w:val="44"/>
          <w:szCs w:val="44"/>
        </w:rPr>
        <w:sectPr>
          <w:pgSz w:w="11906" w:h="16838"/>
          <w:pgMar w:top="2098" w:right="1361" w:bottom="1474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Times New Roman"/>
          <w:szCs w:val="21"/>
        </w:rPr>
        <w:t xml:space="preserve">                                                           宁波市教育局编制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C3002"/>
    <w:rsid w:val="1B5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2022-06-27T11:55:00Z</dcterms:created>
  <dc:creator>区总工会</dc:creator>
  <cp:lastModifiedBy>区总工会</cp:lastModifiedBy>
  <dcterms:modified xsi:type="dcterms:W3CDTF">2022-06-27T11:55:31Z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