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pacing w:line="560" w:lineRule="exact"/>
        <w:jc w:val="center"/>
        <w:rPr>
          <w:rFonts w:hint="eastAsia" w:ascii="仿宋_GB231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镇海区流动人员综合积分申评体系操作流程</w:t>
      </w:r>
    </w:p>
    <w:p>
      <w:pPr>
        <w:spacing w:line="560" w:lineRule="exact"/>
        <w:jc w:val="center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（暂行）</w:t>
      </w:r>
    </w:p>
    <w:p>
      <w:pPr>
        <w:spacing w:line="540" w:lineRule="exact"/>
        <w:jc w:val="center"/>
        <w:rPr>
          <w:rFonts w:hint="eastAsia" w:ascii="仿宋_GB2312"/>
          <w:kern w:val="0"/>
        </w:rPr>
      </w:pP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镇海区流动人员综合积分申评体系操作流程按照“本人自愿、属地申请、统一标准、分别应用”的运作模式，由各镇（街道）一口受理，各相关</w:t>
      </w:r>
      <w:bookmarkStart w:id="0" w:name="_GoBack"/>
      <w:bookmarkEnd w:id="0"/>
      <w:r>
        <w:rPr>
          <w:rFonts w:hint="eastAsia" w:ascii="仿宋_GB2312"/>
          <w:kern w:val="0"/>
        </w:rPr>
        <w:t>单位并联审核，各赋分主体自主赋分。主要操作流程包括申评材料准备及递交、窗口单位分理、评审单位联评、赋分单位赋分、评审结果反馈、复核与核查等六个环节。原则上，申请受理后，并联审核各相关单位综合评价最晚不能超过20个工作日（特殊情况需要向申请人说明），各赋分单位的赋分有效期截止到自然年度最后一天。具体流程如下：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 w:hAnsi="黑体"/>
          <w:kern w:val="0"/>
        </w:rPr>
        <w:t>一、申评材料准备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申评的流动人员需准备如下材料（所有材料必须提供原件及复印件），并到所在镇（街道）的指定窗口递交申请：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（一）填写申请表</w:t>
      </w:r>
    </w:p>
    <w:p>
      <w:pPr>
        <w:spacing w:line="540" w:lineRule="exact"/>
        <w:ind w:firstLine="480" w:firstLineChars="15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《</w:t>
      </w:r>
      <w:r>
        <w:rPr>
          <w:rFonts w:hint="eastAsia" w:ascii="仿宋_GB2312" w:hAnsi="宋体"/>
        </w:rPr>
        <w:t>镇海区流动人员综合积分申评申请表》请在网上自行下载或到所在地镇（街道）的指定窗口领取。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（二）基础材料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1.本人身份证；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2.本人有效期内的《浙江省居住证》或《浙江省临时居住证》；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3.租住房合同或在本区拥有自住产权住房的房屋所有权证；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4.个体工商户应提供营业执照。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（三）计分材料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可以申请加分的申评项目的证明材料（详见附件1、2）。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（四）其他</w:t>
      </w:r>
    </w:p>
    <w:p>
      <w:pPr>
        <w:spacing w:line="54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相关部门要求提供的其他材料。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 w:hAnsi="黑体"/>
          <w:kern w:val="0"/>
        </w:rPr>
        <w:t>二、窗口单位分理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（一）申请人应在自愿的原则下，根据要求备齐如上申评材料，申请人到居住证或临时居住证所在镇（街道）的指定受理窗口申请。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（二）申请人提交申请资料后，窗口工作人员应认真核对原件及复印件，确保一致性后将申请人基本信息录入积分管理系统，建立积分档案号，并根据《</w:t>
      </w:r>
      <w:r>
        <w:rPr>
          <w:rFonts w:hint="eastAsia" w:ascii="仿宋_GB2312" w:hAnsi="宋体"/>
        </w:rPr>
        <w:t>镇海区流动人员综合积分申评申请表》进行流转，</w:t>
      </w:r>
      <w:r>
        <w:rPr>
          <w:rFonts w:hint="eastAsia" w:ascii="仿宋_GB2312"/>
          <w:kern w:val="0"/>
        </w:rPr>
        <w:t>同时对申请人提交的各类纸质复印资料放入专用档案袋归档处理。原则上各镇（街道）窗口人员要在5个工作日内完成所有申请人资料电子文档的流转工作。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 w:hAnsi="黑体"/>
          <w:kern w:val="0"/>
        </w:rPr>
        <w:t>三、评审单位联评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（一）资料审核。评审单位在收到镇（街道）窗口流转的电子档案后，应根据计分标准对所涉及的指标内容进行审核评分。此项工作在收到流转材料后，最迟在20个工作日内完成评审。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（二）评审单位对评审资料如有任何异议可与镇（街道）窗口工作人员联系。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 w:hAnsi="黑体"/>
          <w:kern w:val="0"/>
        </w:rPr>
        <w:t>四、赋分单位赋分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/>
          <w:kern w:val="0"/>
        </w:rPr>
        <w:t>根据镇海区流动人员部门及镇（街道）赋分操作细则（试行）、镇海区流动人员村（社区、企业）赋分操作细则（试行），由各部门、镇（街道）、村（社区）和所在企业对流动人员进行自主赋分。但是，赋分对象必须提前去镇（街道）窗口办理综合积分申评，获得档案号，否则所赋分值将无法自动添加到个人积分帐号上。赋分单位赋分原则上均通过移动互联网进行（也可借助电脑端），赋分截止时间一般为每年的最后一天下午5时整。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 w:hAnsi="黑体"/>
          <w:kern w:val="0"/>
        </w:rPr>
        <w:t>五、评审结果反馈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一）流动人口综合申评系统会以短信形式通知申请人。申请人可在收到短信通知后凭本人身份证前往所在镇（街道）服务窗口查询。各镇（街道）服务中心窗口可根据申请人要求，打印出具该流动人员的积分确认单，由窗口工作人员签字并加盖专用章，供申请人根据实际需要加以应用（如需享受多项服务项目可打印多份）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加入E乡手机客户端的流动人员，可直接查看本人综合积分得分情况，并可以在申请具体服务时出示积分二维码即可。</w:t>
      </w:r>
    </w:p>
    <w:p>
      <w:pPr>
        <w:spacing w:line="54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（二）在本体系试行阶段，原则上每位流动人员的申评为每年一次。</w:t>
      </w:r>
    </w:p>
    <w:p>
      <w:pPr>
        <w:spacing w:line="540" w:lineRule="exact"/>
        <w:ind w:firstLine="640" w:firstLineChars="200"/>
        <w:rPr>
          <w:rFonts w:hint="eastAsia" w:ascii="仿宋_GB2312" w:hAnsi="黑体"/>
          <w:kern w:val="0"/>
        </w:rPr>
      </w:pPr>
      <w:r>
        <w:rPr>
          <w:rFonts w:hint="eastAsia" w:ascii="仿宋_GB2312" w:hAnsi="黑体"/>
          <w:kern w:val="0"/>
        </w:rPr>
        <w:t>六、复核与核查</w:t>
      </w:r>
    </w:p>
    <w:p>
      <w:pPr/>
      <w:r>
        <w:rPr>
          <w:rFonts w:hint="eastAsia" w:ascii="仿宋_GB2312"/>
          <w:kern w:val="0"/>
        </w:rPr>
        <w:t>申请人对申评结果有异议的，可在受理部门告知审核结果之日起30个工作日内申请复核；受理部门应当自收到复核申请之日起5个工作日内完成核查，并将复核结果书面告知申请人。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4678C"/>
    <w:rsid w:val="723467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2016-04-28T05:27:00Z</dcterms:created>
  <dc:creator>Administrator</dc:creator>
  <cp:lastModifiedBy>Administrator</cp:lastModifiedBy>
  <dcterms:modified xsi:type="dcterms:W3CDTF">2016-04-28T05:28:07Z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