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4A" w:rsidRPr="00FB5B98" w:rsidRDefault="0002704A" w:rsidP="00FB5B98">
      <w:pPr>
        <w:spacing w:line="360" w:lineRule="auto"/>
        <w:jc w:val="center"/>
        <w:rPr>
          <w:rFonts w:ascii="Times New Roman" w:hAnsi="Times New Roman"/>
          <w:b/>
          <w:bCs/>
          <w:sz w:val="28"/>
          <w:szCs w:val="28"/>
        </w:rPr>
      </w:pPr>
      <w:r w:rsidRPr="00AD4B6D">
        <w:rPr>
          <w:rFonts w:ascii="Times New Roman" w:hAnsi="Times New Roman"/>
          <w:b/>
          <w:bCs/>
          <w:sz w:val="28"/>
          <w:szCs w:val="28"/>
        </w:rPr>
        <w:t>镇海区环保局关于</w:t>
      </w:r>
      <w:r w:rsidRPr="00AD4B6D">
        <w:rPr>
          <w:rFonts w:ascii="Times New Roman" w:hAnsi="Times New Roman"/>
          <w:b/>
          <w:bCs/>
          <w:sz w:val="28"/>
          <w:szCs w:val="28"/>
        </w:rPr>
        <w:t>201</w:t>
      </w:r>
      <w:r w:rsidR="005D1F91">
        <w:rPr>
          <w:rFonts w:ascii="Times New Roman" w:hAnsi="Times New Roman" w:hint="eastAsia"/>
          <w:b/>
          <w:bCs/>
          <w:sz w:val="28"/>
          <w:szCs w:val="28"/>
        </w:rPr>
        <w:t>8</w:t>
      </w:r>
      <w:r w:rsidRPr="00AD4B6D">
        <w:rPr>
          <w:rFonts w:ascii="Times New Roman" w:hAnsi="Times New Roman"/>
          <w:b/>
          <w:bCs/>
          <w:sz w:val="28"/>
          <w:szCs w:val="28"/>
        </w:rPr>
        <w:t>年</w:t>
      </w:r>
      <w:r w:rsidR="00054E22">
        <w:rPr>
          <w:rFonts w:ascii="Times New Roman" w:hAnsi="Times New Roman" w:hint="eastAsia"/>
          <w:b/>
          <w:bCs/>
          <w:sz w:val="28"/>
          <w:szCs w:val="28"/>
        </w:rPr>
        <w:t>2</w:t>
      </w:r>
      <w:r w:rsidRPr="00AD4B6D">
        <w:rPr>
          <w:rFonts w:ascii="Times New Roman" w:hAnsi="Times New Roman"/>
          <w:b/>
          <w:bCs/>
          <w:sz w:val="28"/>
          <w:szCs w:val="28"/>
        </w:rPr>
        <w:t>月</w:t>
      </w:r>
      <w:r w:rsidR="00B22067">
        <w:rPr>
          <w:rFonts w:ascii="Times New Roman" w:hAnsi="Times New Roman" w:hint="eastAsia"/>
          <w:b/>
          <w:bCs/>
          <w:sz w:val="28"/>
          <w:szCs w:val="28"/>
        </w:rPr>
        <w:t>1</w:t>
      </w:r>
      <w:r w:rsidR="00D77AAE">
        <w:rPr>
          <w:rFonts w:ascii="Times New Roman" w:hAnsi="Times New Roman" w:hint="eastAsia"/>
          <w:b/>
          <w:bCs/>
          <w:sz w:val="28"/>
          <w:szCs w:val="28"/>
        </w:rPr>
        <w:t>2</w:t>
      </w:r>
      <w:r w:rsidRPr="00AD4B6D">
        <w:rPr>
          <w:rFonts w:ascii="Times New Roman" w:hAnsi="Times New Roman"/>
          <w:b/>
          <w:bCs/>
          <w:sz w:val="28"/>
          <w:szCs w:val="28"/>
        </w:rPr>
        <w:t>日拟对建设项目环评文件</w:t>
      </w:r>
      <w:proofErr w:type="gramStart"/>
      <w:r w:rsidRPr="00AD4B6D">
        <w:rPr>
          <w:rFonts w:ascii="Times New Roman" w:hAnsi="Times New Roman"/>
          <w:b/>
          <w:bCs/>
          <w:sz w:val="28"/>
          <w:szCs w:val="28"/>
        </w:rPr>
        <w:t>作出</w:t>
      </w:r>
      <w:proofErr w:type="gramEnd"/>
      <w:r w:rsidRPr="00AD4B6D">
        <w:rPr>
          <w:rFonts w:ascii="Times New Roman" w:hAnsi="Times New Roman"/>
          <w:b/>
          <w:bCs/>
          <w:sz w:val="28"/>
          <w:szCs w:val="28"/>
        </w:rPr>
        <w:t>审批意见的公告</w:t>
      </w:r>
    </w:p>
    <w:tbl>
      <w:tblPr>
        <w:tblW w:w="1272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2"/>
        <w:gridCol w:w="933"/>
        <w:gridCol w:w="992"/>
        <w:gridCol w:w="709"/>
        <w:gridCol w:w="2977"/>
        <w:gridCol w:w="850"/>
        <w:gridCol w:w="1276"/>
        <w:gridCol w:w="4595"/>
      </w:tblGrid>
      <w:tr w:rsidR="00FB5B98" w:rsidRPr="002A7910" w:rsidTr="00D77AAE">
        <w:tc>
          <w:tcPr>
            <w:tcW w:w="392"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序号</w:t>
            </w:r>
          </w:p>
        </w:tc>
        <w:tc>
          <w:tcPr>
            <w:tcW w:w="933"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项目名称</w:t>
            </w:r>
          </w:p>
        </w:tc>
        <w:tc>
          <w:tcPr>
            <w:tcW w:w="992"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建设地点</w:t>
            </w:r>
          </w:p>
        </w:tc>
        <w:tc>
          <w:tcPr>
            <w:tcW w:w="709"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建设单位</w:t>
            </w:r>
          </w:p>
        </w:tc>
        <w:tc>
          <w:tcPr>
            <w:tcW w:w="2977"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项目概况</w:t>
            </w:r>
          </w:p>
        </w:tc>
        <w:tc>
          <w:tcPr>
            <w:tcW w:w="850" w:type="dxa"/>
            <w:vAlign w:val="center"/>
          </w:tcPr>
          <w:p w:rsidR="0002704A" w:rsidRPr="002A7910" w:rsidRDefault="0002704A" w:rsidP="00D77AAE">
            <w:pPr>
              <w:adjustRightInd w:val="0"/>
              <w:snapToGrid w:val="0"/>
              <w:spacing w:line="240" w:lineRule="exact"/>
              <w:rPr>
                <w:rFonts w:asciiTheme="minorEastAsia" w:eastAsiaTheme="minorEastAsia" w:hAnsiTheme="minorEastAsia" w:cs="Arial"/>
                <w:sz w:val="18"/>
                <w:szCs w:val="18"/>
              </w:rPr>
            </w:pPr>
            <w:r w:rsidRPr="002A7910">
              <w:rPr>
                <w:rFonts w:asciiTheme="minorEastAsia" w:eastAsiaTheme="minorEastAsia" w:hAnsiTheme="minorEastAsia" w:cs="Arial"/>
                <w:sz w:val="18"/>
                <w:szCs w:val="18"/>
              </w:rPr>
              <w:t>公众参与情况</w:t>
            </w:r>
          </w:p>
        </w:tc>
        <w:tc>
          <w:tcPr>
            <w:tcW w:w="1276"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相关环保措施承诺</w:t>
            </w:r>
          </w:p>
        </w:tc>
        <w:tc>
          <w:tcPr>
            <w:tcW w:w="4595" w:type="dxa"/>
            <w:tcMar>
              <w:top w:w="0" w:type="dxa"/>
              <w:left w:w="108" w:type="dxa"/>
              <w:bottom w:w="0" w:type="dxa"/>
              <w:right w:w="108" w:type="dxa"/>
            </w:tcMar>
            <w:vAlign w:val="center"/>
          </w:tcPr>
          <w:p w:rsidR="0002704A" w:rsidRPr="002A7910" w:rsidRDefault="0002704A"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主要环境影响及预防或者减轻不良环境影响的对策和措施</w:t>
            </w:r>
          </w:p>
        </w:tc>
      </w:tr>
      <w:tr w:rsidR="00D77AAE" w:rsidRPr="002A7910" w:rsidTr="00D77AAE">
        <w:trPr>
          <w:trHeight w:val="2131"/>
        </w:trPr>
        <w:tc>
          <w:tcPr>
            <w:tcW w:w="392" w:type="dxa"/>
            <w:tcMar>
              <w:top w:w="0" w:type="dxa"/>
              <w:left w:w="108" w:type="dxa"/>
              <w:bottom w:w="0" w:type="dxa"/>
              <w:right w:w="108" w:type="dxa"/>
            </w:tcMar>
            <w:vAlign w:val="center"/>
          </w:tcPr>
          <w:p w:rsidR="00D77AAE" w:rsidRPr="002A7910" w:rsidRDefault="00D77AAE" w:rsidP="00D77AAE">
            <w:pPr>
              <w:widowControl/>
              <w:adjustRightInd w:val="0"/>
              <w:snapToGrid w:val="0"/>
              <w:spacing w:line="240" w:lineRule="exact"/>
              <w:rPr>
                <w:rFonts w:asciiTheme="minorEastAsia" w:eastAsiaTheme="minorEastAsia" w:hAnsiTheme="minorEastAsia"/>
                <w:color w:val="000000"/>
                <w:kern w:val="0"/>
                <w:sz w:val="18"/>
                <w:szCs w:val="18"/>
              </w:rPr>
            </w:pPr>
            <w:r w:rsidRPr="002A7910">
              <w:rPr>
                <w:rFonts w:asciiTheme="minorEastAsia" w:eastAsiaTheme="minorEastAsia" w:hAnsiTheme="minorEastAsia"/>
                <w:color w:val="000000"/>
                <w:kern w:val="0"/>
                <w:sz w:val="18"/>
                <w:szCs w:val="18"/>
              </w:rPr>
              <w:t>1</w:t>
            </w:r>
          </w:p>
        </w:tc>
        <w:tc>
          <w:tcPr>
            <w:tcW w:w="933"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年分拣处理</w:t>
            </w:r>
            <w:r w:rsidRPr="005C5CA0">
              <w:rPr>
                <w:rFonts w:hint="eastAsia"/>
                <w:color w:val="000000"/>
                <w:kern w:val="0"/>
                <w:sz w:val="18"/>
                <w:szCs w:val="18"/>
              </w:rPr>
              <w:t>1.8</w:t>
            </w:r>
            <w:r w:rsidRPr="005C5CA0">
              <w:rPr>
                <w:rFonts w:hint="eastAsia"/>
                <w:color w:val="000000"/>
                <w:kern w:val="0"/>
                <w:sz w:val="18"/>
                <w:szCs w:val="18"/>
              </w:rPr>
              <w:t>万吨非限制进口类固体废物项目</w:t>
            </w:r>
          </w:p>
        </w:tc>
        <w:tc>
          <w:tcPr>
            <w:tcW w:w="992"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镇海再生资源加工园区</w:t>
            </w:r>
            <w:r w:rsidRPr="005C5CA0">
              <w:rPr>
                <w:rFonts w:hint="eastAsia"/>
                <w:color w:val="000000"/>
                <w:kern w:val="0"/>
                <w:sz w:val="18"/>
                <w:szCs w:val="18"/>
              </w:rPr>
              <w:t>C12</w:t>
            </w:r>
            <w:r w:rsidRPr="005C5CA0">
              <w:rPr>
                <w:rFonts w:hint="eastAsia"/>
                <w:color w:val="000000"/>
                <w:kern w:val="0"/>
                <w:sz w:val="18"/>
                <w:szCs w:val="18"/>
              </w:rPr>
              <w:t>区</w:t>
            </w:r>
            <w:r w:rsidRPr="005C5CA0">
              <w:rPr>
                <w:rFonts w:hint="eastAsia"/>
                <w:color w:val="000000"/>
                <w:kern w:val="0"/>
                <w:sz w:val="18"/>
                <w:szCs w:val="18"/>
              </w:rPr>
              <w:t>(</w:t>
            </w:r>
            <w:r w:rsidRPr="005C5CA0">
              <w:rPr>
                <w:rFonts w:hint="eastAsia"/>
                <w:color w:val="000000"/>
                <w:kern w:val="0"/>
                <w:sz w:val="18"/>
                <w:szCs w:val="18"/>
              </w:rPr>
              <w:t>加工园区二期</w:t>
            </w:r>
            <w:r w:rsidRPr="005C5CA0">
              <w:rPr>
                <w:rFonts w:hint="eastAsia"/>
                <w:color w:val="000000"/>
                <w:kern w:val="0"/>
                <w:sz w:val="18"/>
                <w:szCs w:val="18"/>
              </w:rPr>
              <w:t>)</w:t>
            </w:r>
          </w:p>
        </w:tc>
        <w:tc>
          <w:tcPr>
            <w:tcW w:w="709"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宁波</w:t>
            </w:r>
            <w:proofErr w:type="gramStart"/>
            <w:r w:rsidRPr="005C5CA0">
              <w:rPr>
                <w:rFonts w:hint="eastAsia"/>
                <w:color w:val="000000"/>
                <w:kern w:val="0"/>
                <w:sz w:val="18"/>
                <w:szCs w:val="18"/>
              </w:rPr>
              <w:t>鑫</w:t>
            </w:r>
            <w:proofErr w:type="gramEnd"/>
            <w:r w:rsidRPr="005C5CA0">
              <w:rPr>
                <w:rFonts w:hint="eastAsia"/>
                <w:color w:val="000000"/>
                <w:kern w:val="0"/>
                <w:sz w:val="18"/>
                <w:szCs w:val="18"/>
              </w:rPr>
              <w:t>拓再生金属有限公司</w:t>
            </w:r>
          </w:p>
        </w:tc>
        <w:tc>
          <w:tcPr>
            <w:tcW w:w="2977" w:type="dxa"/>
            <w:tcMar>
              <w:top w:w="0" w:type="dxa"/>
              <w:left w:w="108" w:type="dxa"/>
              <w:bottom w:w="0" w:type="dxa"/>
              <w:right w:w="108" w:type="dxa"/>
            </w:tcMar>
            <w:vAlign w:val="center"/>
          </w:tcPr>
          <w:p w:rsidR="00D77AAE" w:rsidRPr="00376FE3"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宁波</w:t>
            </w:r>
            <w:proofErr w:type="gramStart"/>
            <w:r w:rsidRPr="005C5CA0">
              <w:rPr>
                <w:rFonts w:hint="eastAsia"/>
                <w:color w:val="000000"/>
                <w:kern w:val="0"/>
                <w:sz w:val="18"/>
                <w:szCs w:val="18"/>
              </w:rPr>
              <w:t>鑫</w:t>
            </w:r>
            <w:proofErr w:type="gramEnd"/>
            <w:r w:rsidRPr="005C5CA0">
              <w:rPr>
                <w:rFonts w:hint="eastAsia"/>
                <w:color w:val="000000"/>
                <w:kern w:val="0"/>
                <w:sz w:val="18"/>
                <w:szCs w:val="18"/>
              </w:rPr>
              <w:t>拓再生金属有限公司拟在原生产项目基础上，新增一台切割机和一台地磅，实施“年分拣处理</w:t>
            </w:r>
            <w:r w:rsidRPr="005C5CA0">
              <w:rPr>
                <w:rFonts w:hint="eastAsia"/>
                <w:color w:val="000000"/>
                <w:kern w:val="0"/>
                <w:sz w:val="18"/>
                <w:szCs w:val="18"/>
              </w:rPr>
              <w:t>1.8</w:t>
            </w:r>
            <w:r w:rsidRPr="005C5CA0">
              <w:rPr>
                <w:rFonts w:hint="eastAsia"/>
                <w:color w:val="000000"/>
                <w:kern w:val="0"/>
                <w:sz w:val="18"/>
                <w:szCs w:val="18"/>
              </w:rPr>
              <w:t>万吨非限制进口类固体废物项目”，</w:t>
            </w:r>
            <w:r>
              <w:rPr>
                <w:rFonts w:hint="eastAsia"/>
                <w:color w:val="000000"/>
                <w:kern w:val="0"/>
                <w:sz w:val="18"/>
                <w:szCs w:val="18"/>
              </w:rPr>
              <w:t>投产</w:t>
            </w:r>
            <w:r>
              <w:rPr>
                <w:color w:val="000000"/>
                <w:kern w:val="0"/>
                <w:sz w:val="18"/>
                <w:szCs w:val="18"/>
              </w:rPr>
              <w:t>后</w:t>
            </w:r>
            <w:r w:rsidRPr="005C5CA0">
              <w:rPr>
                <w:rFonts w:hint="eastAsia"/>
                <w:color w:val="000000"/>
                <w:kern w:val="0"/>
                <w:sz w:val="18"/>
                <w:szCs w:val="18"/>
              </w:rPr>
              <w:t>企业新增年分拣</w:t>
            </w:r>
            <w:r w:rsidRPr="005C5CA0">
              <w:rPr>
                <w:rFonts w:hint="eastAsia"/>
                <w:color w:val="000000"/>
                <w:kern w:val="0"/>
                <w:sz w:val="18"/>
                <w:szCs w:val="18"/>
              </w:rPr>
              <w:t>1.8</w:t>
            </w:r>
            <w:r w:rsidRPr="005C5CA0">
              <w:rPr>
                <w:rFonts w:hint="eastAsia"/>
                <w:color w:val="000000"/>
                <w:kern w:val="0"/>
                <w:sz w:val="18"/>
                <w:szCs w:val="18"/>
              </w:rPr>
              <w:t>万吨非限制进口类固体废物，即企业总的生产规模为年拆解</w:t>
            </w:r>
            <w:r w:rsidRPr="005C5CA0">
              <w:rPr>
                <w:rFonts w:hint="eastAsia"/>
                <w:color w:val="000000"/>
                <w:kern w:val="0"/>
                <w:sz w:val="18"/>
                <w:szCs w:val="18"/>
              </w:rPr>
              <w:t>9</w:t>
            </w:r>
            <w:r w:rsidRPr="005C5CA0">
              <w:rPr>
                <w:rFonts w:hint="eastAsia"/>
                <w:color w:val="000000"/>
                <w:kern w:val="0"/>
                <w:sz w:val="18"/>
                <w:szCs w:val="18"/>
              </w:rPr>
              <w:t>万吨</w:t>
            </w:r>
            <w:bookmarkStart w:id="0" w:name="_GoBack"/>
            <w:bookmarkEnd w:id="0"/>
            <w:r w:rsidRPr="005C5CA0">
              <w:rPr>
                <w:rFonts w:hint="eastAsia"/>
                <w:color w:val="000000"/>
                <w:kern w:val="0"/>
                <w:sz w:val="18"/>
                <w:szCs w:val="18"/>
              </w:rPr>
              <w:t>限制性进口类固体废物和年分拣</w:t>
            </w:r>
            <w:r w:rsidRPr="005C5CA0">
              <w:rPr>
                <w:rFonts w:hint="eastAsia"/>
                <w:color w:val="000000"/>
                <w:kern w:val="0"/>
                <w:sz w:val="18"/>
                <w:szCs w:val="18"/>
              </w:rPr>
              <w:t>1.8</w:t>
            </w:r>
            <w:r w:rsidRPr="005C5CA0">
              <w:rPr>
                <w:rFonts w:hint="eastAsia"/>
                <w:color w:val="000000"/>
                <w:kern w:val="0"/>
                <w:sz w:val="18"/>
                <w:szCs w:val="18"/>
              </w:rPr>
              <w:t>万吨非限制进口类固体废物。</w:t>
            </w:r>
            <w:r>
              <w:rPr>
                <w:color w:val="000000"/>
                <w:kern w:val="0"/>
                <w:sz w:val="18"/>
                <w:szCs w:val="18"/>
              </w:rPr>
              <w:t xml:space="preserve"> </w:t>
            </w:r>
          </w:p>
        </w:tc>
        <w:tc>
          <w:tcPr>
            <w:tcW w:w="850" w:type="dxa"/>
            <w:vAlign w:val="center"/>
          </w:tcPr>
          <w:p w:rsidR="00D77AAE" w:rsidRPr="000F71F0" w:rsidRDefault="00D77AAE" w:rsidP="00D77AAE">
            <w:pPr>
              <w:adjustRightInd w:val="0"/>
              <w:snapToGrid w:val="0"/>
              <w:spacing w:line="240" w:lineRule="exact"/>
              <w:rPr>
                <w:rFonts w:asciiTheme="minorEastAsia" w:eastAsiaTheme="minorEastAsia" w:hAnsiTheme="minorEastAsia" w:cs="Arial"/>
                <w:sz w:val="18"/>
                <w:szCs w:val="18"/>
              </w:rPr>
            </w:pPr>
            <w:r w:rsidRPr="000F71F0">
              <w:rPr>
                <w:rFonts w:asciiTheme="minorEastAsia" w:eastAsiaTheme="minorEastAsia" w:hAnsiTheme="minorEastAsia" w:cs="宋体" w:hint="eastAsia"/>
                <w:color w:val="000000"/>
                <w:kern w:val="0"/>
                <w:sz w:val="18"/>
                <w:szCs w:val="18"/>
              </w:rPr>
              <w:t>/</w:t>
            </w:r>
          </w:p>
        </w:tc>
        <w:tc>
          <w:tcPr>
            <w:tcW w:w="1276"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Pr>
                <w:color w:val="000000"/>
                <w:kern w:val="0"/>
                <w:sz w:val="18"/>
                <w:szCs w:val="18"/>
              </w:rPr>
              <w:t>建设单位将按照环</w:t>
            </w:r>
            <w:proofErr w:type="gramStart"/>
            <w:r>
              <w:rPr>
                <w:color w:val="000000"/>
                <w:kern w:val="0"/>
                <w:sz w:val="18"/>
                <w:szCs w:val="18"/>
              </w:rPr>
              <w:t>评提出</w:t>
            </w:r>
            <w:proofErr w:type="gramEnd"/>
            <w:r>
              <w:rPr>
                <w:color w:val="000000"/>
                <w:kern w:val="0"/>
                <w:sz w:val="18"/>
                <w:szCs w:val="18"/>
              </w:rPr>
              <w:t>的相关要求实施项目建设，确保落实各项污染防治和生态保护措施。</w:t>
            </w:r>
          </w:p>
        </w:tc>
        <w:tc>
          <w:tcPr>
            <w:tcW w:w="4595" w:type="dxa"/>
            <w:tcMar>
              <w:top w:w="0" w:type="dxa"/>
              <w:left w:w="108" w:type="dxa"/>
              <w:bottom w:w="0" w:type="dxa"/>
              <w:right w:w="108" w:type="dxa"/>
            </w:tcMar>
            <w:vAlign w:val="center"/>
          </w:tcPr>
          <w:p w:rsidR="00D77AAE" w:rsidRPr="005C5CA0"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1</w:t>
            </w:r>
            <w:r w:rsidRPr="005C5CA0">
              <w:rPr>
                <w:rFonts w:hint="eastAsia"/>
                <w:color w:val="000000"/>
                <w:kern w:val="0"/>
                <w:sz w:val="18"/>
                <w:szCs w:val="18"/>
              </w:rPr>
              <w:t>、废气：进口废物装卸过程中产生的扬尘和切割过程产生的少量粉尘。鉴于废物装卸、切割均在室内进行，保持厂区地面整洁，减少扬尘排放。</w:t>
            </w:r>
          </w:p>
          <w:p w:rsidR="00D77AAE" w:rsidRPr="005C5CA0"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2</w:t>
            </w:r>
            <w:r w:rsidRPr="005C5CA0">
              <w:rPr>
                <w:rFonts w:hint="eastAsia"/>
                <w:color w:val="000000"/>
                <w:kern w:val="0"/>
                <w:sz w:val="18"/>
                <w:szCs w:val="18"/>
              </w:rPr>
              <w:t>、固废：切割、分拣产生的不可回收利用的废物委托环卫部门及时清运、处置，以防止长时间堆置腐烂而产生异味。</w:t>
            </w:r>
          </w:p>
          <w:p w:rsidR="00D77AAE" w:rsidRPr="00097969" w:rsidRDefault="00D77AAE" w:rsidP="00D77AAE">
            <w:pPr>
              <w:widowControl/>
              <w:adjustRightInd w:val="0"/>
              <w:snapToGrid w:val="0"/>
              <w:spacing w:line="240" w:lineRule="exact"/>
              <w:rPr>
                <w:color w:val="000000"/>
                <w:kern w:val="0"/>
                <w:sz w:val="18"/>
                <w:szCs w:val="18"/>
              </w:rPr>
            </w:pPr>
            <w:r w:rsidRPr="005C5CA0">
              <w:rPr>
                <w:rFonts w:hint="eastAsia"/>
                <w:color w:val="000000"/>
                <w:kern w:val="0"/>
                <w:sz w:val="18"/>
                <w:szCs w:val="18"/>
              </w:rPr>
              <w:t>3</w:t>
            </w:r>
            <w:r w:rsidRPr="005C5CA0">
              <w:rPr>
                <w:rFonts w:hint="eastAsia"/>
                <w:color w:val="000000"/>
                <w:kern w:val="0"/>
                <w:sz w:val="18"/>
                <w:szCs w:val="18"/>
              </w:rPr>
              <w:t>、噪声：强化工作人员规范操作，设备经常维护，防止因设备磨损带来过大噪声。</w:t>
            </w:r>
          </w:p>
        </w:tc>
      </w:tr>
      <w:tr w:rsidR="00D77AAE" w:rsidRPr="002A7910" w:rsidTr="00D77AAE">
        <w:trPr>
          <w:trHeight w:val="2131"/>
        </w:trPr>
        <w:tc>
          <w:tcPr>
            <w:tcW w:w="392" w:type="dxa"/>
            <w:tcMar>
              <w:top w:w="0" w:type="dxa"/>
              <w:left w:w="108" w:type="dxa"/>
              <w:bottom w:w="0" w:type="dxa"/>
              <w:right w:w="108" w:type="dxa"/>
            </w:tcMar>
            <w:vAlign w:val="center"/>
          </w:tcPr>
          <w:p w:rsidR="00D77AAE" w:rsidRPr="002A7910" w:rsidRDefault="00D77AAE" w:rsidP="00D77AAE">
            <w:pPr>
              <w:widowControl/>
              <w:adjustRightInd w:val="0"/>
              <w:snapToGrid w:val="0"/>
              <w:spacing w:line="240" w:lineRule="exact"/>
              <w:rPr>
                <w:rFonts w:asciiTheme="minorEastAsia" w:eastAsiaTheme="minorEastAsia" w:hAnsiTheme="minorEastAsia"/>
                <w:color w:val="000000"/>
                <w:kern w:val="0"/>
                <w:sz w:val="18"/>
                <w:szCs w:val="18"/>
              </w:rPr>
            </w:pPr>
            <w:r>
              <w:rPr>
                <w:rFonts w:asciiTheme="minorEastAsia" w:eastAsiaTheme="minorEastAsia" w:hAnsiTheme="minorEastAsia" w:hint="eastAsia"/>
                <w:color w:val="000000"/>
                <w:kern w:val="0"/>
                <w:sz w:val="18"/>
                <w:szCs w:val="18"/>
              </w:rPr>
              <w:t>2</w:t>
            </w:r>
          </w:p>
        </w:tc>
        <w:tc>
          <w:tcPr>
            <w:tcW w:w="933"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sidRPr="00A85E4E">
              <w:rPr>
                <w:rFonts w:hint="eastAsia"/>
                <w:color w:val="000000"/>
                <w:kern w:val="0"/>
                <w:sz w:val="18"/>
                <w:szCs w:val="18"/>
              </w:rPr>
              <w:t>年分拣处理</w:t>
            </w:r>
            <w:r w:rsidRPr="00A85E4E">
              <w:rPr>
                <w:rFonts w:hint="eastAsia"/>
                <w:color w:val="000000"/>
                <w:kern w:val="0"/>
                <w:sz w:val="18"/>
                <w:szCs w:val="18"/>
              </w:rPr>
              <w:t>2</w:t>
            </w:r>
            <w:r w:rsidRPr="00A85E4E">
              <w:rPr>
                <w:rFonts w:hint="eastAsia"/>
                <w:color w:val="000000"/>
                <w:kern w:val="0"/>
                <w:sz w:val="18"/>
                <w:szCs w:val="18"/>
              </w:rPr>
              <w:t>万吨非限制进口类固体废物项目</w:t>
            </w:r>
          </w:p>
        </w:tc>
        <w:tc>
          <w:tcPr>
            <w:tcW w:w="992"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sidRPr="00A85E4E">
              <w:rPr>
                <w:rFonts w:hint="eastAsia"/>
                <w:color w:val="000000"/>
                <w:kern w:val="0"/>
                <w:sz w:val="18"/>
                <w:szCs w:val="18"/>
              </w:rPr>
              <w:t>宁波镇海金属园区三期</w:t>
            </w:r>
            <w:r w:rsidRPr="00A85E4E">
              <w:rPr>
                <w:rFonts w:hint="eastAsia"/>
                <w:color w:val="000000"/>
                <w:kern w:val="0"/>
                <w:sz w:val="18"/>
                <w:szCs w:val="18"/>
              </w:rPr>
              <w:t>5-2</w:t>
            </w:r>
            <w:r w:rsidRPr="00A85E4E">
              <w:rPr>
                <w:rFonts w:hint="eastAsia"/>
                <w:color w:val="000000"/>
                <w:kern w:val="0"/>
                <w:sz w:val="18"/>
                <w:szCs w:val="18"/>
              </w:rPr>
              <w:t>区</w:t>
            </w:r>
          </w:p>
        </w:tc>
        <w:tc>
          <w:tcPr>
            <w:tcW w:w="709"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sidRPr="00A85E4E">
              <w:rPr>
                <w:rFonts w:hint="eastAsia"/>
                <w:color w:val="000000"/>
                <w:kern w:val="0"/>
                <w:sz w:val="18"/>
                <w:szCs w:val="18"/>
              </w:rPr>
              <w:t>宁波格林森再生资源有限公司</w:t>
            </w:r>
          </w:p>
        </w:tc>
        <w:tc>
          <w:tcPr>
            <w:tcW w:w="2977" w:type="dxa"/>
            <w:tcMar>
              <w:top w:w="0" w:type="dxa"/>
              <w:left w:w="108" w:type="dxa"/>
              <w:bottom w:w="0" w:type="dxa"/>
              <w:right w:w="108" w:type="dxa"/>
            </w:tcMar>
            <w:vAlign w:val="center"/>
          </w:tcPr>
          <w:p w:rsidR="00D77AAE" w:rsidRPr="00376FE3" w:rsidRDefault="00D77AAE" w:rsidP="00D77AAE">
            <w:pPr>
              <w:widowControl/>
              <w:adjustRightInd w:val="0"/>
              <w:snapToGrid w:val="0"/>
              <w:spacing w:line="240" w:lineRule="exact"/>
              <w:rPr>
                <w:color w:val="000000"/>
                <w:kern w:val="0"/>
                <w:sz w:val="18"/>
                <w:szCs w:val="18"/>
              </w:rPr>
            </w:pPr>
            <w:r w:rsidRPr="00A85E4E">
              <w:rPr>
                <w:rFonts w:hint="eastAsia"/>
                <w:color w:val="000000"/>
                <w:kern w:val="0"/>
                <w:sz w:val="18"/>
                <w:szCs w:val="18"/>
              </w:rPr>
              <w:t>宁波格林森再生资源有限公司</w:t>
            </w:r>
            <w:r>
              <w:rPr>
                <w:rFonts w:hint="eastAsia"/>
                <w:color w:val="000000"/>
                <w:kern w:val="0"/>
                <w:sz w:val="18"/>
                <w:szCs w:val="18"/>
              </w:rPr>
              <w:t>利</w:t>
            </w:r>
            <w:r w:rsidRPr="00787712">
              <w:rPr>
                <w:rFonts w:hint="eastAsia"/>
                <w:color w:val="000000"/>
                <w:kern w:val="0"/>
                <w:sz w:val="18"/>
                <w:szCs w:val="18"/>
              </w:rPr>
              <w:t>用位于</w:t>
            </w:r>
            <w:r w:rsidRPr="00A85E4E">
              <w:rPr>
                <w:rFonts w:hint="eastAsia"/>
                <w:color w:val="000000"/>
                <w:kern w:val="0"/>
                <w:sz w:val="18"/>
                <w:szCs w:val="18"/>
              </w:rPr>
              <w:t>宁波镇海金属园区三期</w:t>
            </w:r>
            <w:r w:rsidRPr="00A85E4E">
              <w:rPr>
                <w:rFonts w:hint="eastAsia"/>
                <w:color w:val="000000"/>
                <w:kern w:val="0"/>
                <w:sz w:val="18"/>
                <w:szCs w:val="18"/>
              </w:rPr>
              <w:t>5-2</w:t>
            </w:r>
            <w:r w:rsidRPr="00A85E4E">
              <w:rPr>
                <w:rFonts w:hint="eastAsia"/>
                <w:color w:val="000000"/>
                <w:kern w:val="0"/>
                <w:sz w:val="18"/>
                <w:szCs w:val="18"/>
              </w:rPr>
              <w:t>区</w:t>
            </w:r>
            <w:r>
              <w:rPr>
                <w:rFonts w:hint="eastAsia"/>
                <w:color w:val="000000"/>
                <w:kern w:val="0"/>
                <w:sz w:val="18"/>
                <w:szCs w:val="18"/>
              </w:rPr>
              <w:t>的已建厂房，</w:t>
            </w:r>
            <w:r w:rsidRPr="00A85E4E">
              <w:rPr>
                <w:rFonts w:hint="eastAsia"/>
                <w:color w:val="000000"/>
                <w:kern w:val="0"/>
                <w:sz w:val="18"/>
                <w:szCs w:val="18"/>
              </w:rPr>
              <w:t>在原生产项目基础上，新增一台切割机，实施“年分拣处理</w:t>
            </w:r>
            <w:r w:rsidRPr="00A85E4E">
              <w:rPr>
                <w:rFonts w:hint="eastAsia"/>
                <w:color w:val="000000"/>
                <w:kern w:val="0"/>
                <w:sz w:val="18"/>
                <w:szCs w:val="18"/>
              </w:rPr>
              <w:t>2</w:t>
            </w:r>
            <w:r w:rsidRPr="00A85E4E">
              <w:rPr>
                <w:rFonts w:hint="eastAsia"/>
                <w:color w:val="000000"/>
                <w:kern w:val="0"/>
                <w:sz w:val="18"/>
                <w:szCs w:val="18"/>
              </w:rPr>
              <w:t>万吨非限制进口类固体废物项目”</w:t>
            </w:r>
            <w:r w:rsidRPr="00787712">
              <w:rPr>
                <w:rFonts w:hint="eastAsia"/>
                <w:color w:val="000000"/>
                <w:kern w:val="0"/>
                <w:sz w:val="18"/>
                <w:szCs w:val="18"/>
              </w:rPr>
              <w:t>投产后</w:t>
            </w:r>
            <w:r>
              <w:rPr>
                <w:rFonts w:hint="eastAsia"/>
                <w:color w:val="000000"/>
                <w:kern w:val="0"/>
                <w:sz w:val="18"/>
                <w:szCs w:val="18"/>
              </w:rPr>
              <w:t>企业</w:t>
            </w:r>
            <w:r>
              <w:rPr>
                <w:color w:val="000000"/>
                <w:kern w:val="0"/>
                <w:sz w:val="18"/>
                <w:szCs w:val="18"/>
              </w:rPr>
              <w:t>总生产规模为</w:t>
            </w:r>
            <w:r>
              <w:rPr>
                <w:rFonts w:hint="eastAsia"/>
                <w:color w:val="000000"/>
                <w:kern w:val="0"/>
                <w:sz w:val="18"/>
                <w:szCs w:val="18"/>
              </w:rPr>
              <w:t>年</w:t>
            </w:r>
            <w:r>
              <w:rPr>
                <w:color w:val="000000"/>
                <w:kern w:val="0"/>
                <w:sz w:val="18"/>
                <w:szCs w:val="18"/>
              </w:rPr>
              <w:t>处理</w:t>
            </w:r>
            <w:r>
              <w:rPr>
                <w:rFonts w:hint="eastAsia"/>
                <w:color w:val="000000"/>
                <w:kern w:val="0"/>
                <w:sz w:val="18"/>
                <w:szCs w:val="18"/>
              </w:rPr>
              <w:t>2</w:t>
            </w:r>
            <w:r>
              <w:rPr>
                <w:rFonts w:hint="eastAsia"/>
                <w:color w:val="000000"/>
                <w:kern w:val="0"/>
                <w:sz w:val="18"/>
                <w:szCs w:val="18"/>
              </w:rPr>
              <w:t>万吨</w:t>
            </w:r>
            <w:r>
              <w:rPr>
                <w:color w:val="000000"/>
                <w:kern w:val="0"/>
                <w:sz w:val="18"/>
                <w:szCs w:val="18"/>
              </w:rPr>
              <w:t>限制进口类固体废物和年分拣</w:t>
            </w:r>
            <w:r>
              <w:rPr>
                <w:rFonts w:hint="eastAsia"/>
                <w:color w:val="000000"/>
                <w:kern w:val="0"/>
                <w:sz w:val="18"/>
                <w:szCs w:val="18"/>
              </w:rPr>
              <w:t>2</w:t>
            </w:r>
            <w:r>
              <w:rPr>
                <w:rFonts w:hint="eastAsia"/>
                <w:color w:val="000000"/>
                <w:kern w:val="0"/>
                <w:sz w:val="18"/>
                <w:szCs w:val="18"/>
              </w:rPr>
              <w:t>万吨</w:t>
            </w:r>
            <w:r>
              <w:rPr>
                <w:color w:val="000000"/>
                <w:kern w:val="0"/>
                <w:sz w:val="18"/>
                <w:szCs w:val="18"/>
              </w:rPr>
              <w:t>非限制进口类固体废物</w:t>
            </w:r>
            <w:r>
              <w:rPr>
                <w:rFonts w:hint="eastAsia"/>
                <w:color w:val="000000"/>
                <w:kern w:val="0"/>
                <w:sz w:val="18"/>
                <w:szCs w:val="18"/>
              </w:rPr>
              <w:t>。</w:t>
            </w:r>
          </w:p>
        </w:tc>
        <w:tc>
          <w:tcPr>
            <w:tcW w:w="850" w:type="dxa"/>
            <w:vAlign w:val="center"/>
          </w:tcPr>
          <w:p w:rsidR="00D77AAE" w:rsidRPr="000F71F0" w:rsidRDefault="00D77AAE" w:rsidP="00D77AAE">
            <w:pPr>
              <w:adjustRightInd w:val="0"/>
              <w:snapToGrid w:val="0"/>
              <w:spacing w:line="240" w:lineRule="exact"/>
              <w:rPr>
                <w:rFonts w:asciiTheme="minorEastAsia" w:eastAsiaTheme="minorEastAsia" w:hAnsiTheme="minorEastAsia" w:cs="Arial"/>
                <w:sz w:val="18"/>
                <w:szCs w:val="18"/>
              </w:rPr>
            </w:pPr>
            <w:r w:rsidRPr="000F71F0">
              <w:rPr>
                <w:rFonts w:asciiTheme="minorEastAsia" w:eastAsiaTheme="minorEastAsia" w:hAnsiTheme="minorEastAsia" w:cs="宋体" w:hint="eastAsia"/>
                <w:color w:val="000000"/>
                <w:kern w:val="0"/>
                <w:sz w:val="18"/>
                <w:szCs w:val="18"/>
              </w:rPr>
              <w:t>/</w:t>
            </w:r>
          </w:p>
        </w:tc>
        <w:tc>
          <w:tcPr>
            <w:tcW w:w="1276"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Pr>
                <w:color w:val="000000"/>
                <w:kern w:val="0"/>
                <w:sz w:val="18"/>
                <w:szCs w:val="18"/>
              </w:rPr>
              <w:t>建设单位将按照环</w:t>
            </w:r>
            <w:proofErr w:type="gramStart"/>
            <w:r>
              <w:rPr>
                <w:color w:val="000000"/>
                <w:kern w:val="0"/>
                <w:sz w:val="18"/>
                <w:szCs w:val="18"/>
              </w:rPr>
              <w:t>评提出</w:t>
            </w:r>
            <w:proofErr w:type="gramEnd"/>
            <w:r>
              <w:rPr>
                <w:color w:val="000000"/>
                <w:kern w:val="0"/>
                <w:sz w:val="18"/>
                <w:szCs w:val="18"/>
              </w:rPr>
              <w:t>的相关要求实施项目建设，确保落实各项污染防治和生态保护措施。</w:t>
            </w:r>
          </w:p>
        </w:tc>
        <w:tc>
          <w:tcPr>
            <w:tcW w:w="4595" w:type="dxa"/>
            <w:tcMar>
              <w:top w:w="0" w:type="dxa"/>
              <w:left w:w="108" w:type="dxa"/>
              <w:bottom w:w="0" w:type="dxa"/>
              <w:right w:w="108" w:type="dxa"/>
            </w:tcMar>
            <w:vAlign w:val="center"/>
          </w:tcPr>
          <w:p w:rsidR="00D77AAE" w:rsidRDefault="00D77AAE" w:rsidP="00D77AAE">
            <w:pPr>
              <w:widowControl/>
              <w:adjustRightInd w:val="0"/>
              <w:snapToGrid w:val="0"/>
              <w:spacing w:line="240" w:lineRule="exact"/>
              <w:rPr>
                <w:color w:val="000000"/>
                <w:kern w:val="0"/>
                <w:sz w:val="18"/>
                <w:szCs w:val="18"/>
              </w:rPr>
            </w:pPr>
            <w:r>
              <w:rPr>
                <w:rFonts w:hint="eastAsia"/>
                <w:color w:val="000000"/>
                <w:kern w:val="0"/>
                <w:sz w:val="18"/>
                <w:szCs w:val="18"/>
              </w:rPr>
              <w:t>1</w:t>
            </w:r>
            <w:r>
              <w:rPr>
                <w:rFonts w:hint="eastAsia"/>
                <w:color w:val="000000"/>
                <w:kern w:val="0"/>
                <w:sz w:val="18"/>
                <w:szCs w:val="18"/>
              </w:rPr>
              <w:t>、</w:t>
            </w:r>
            <w:r w:rsidRPr="00097969">
              <w:rPr>
                <w:color w:val="000000"/>
                <w:kern w:val="0"/>
                <w:sz w:val="18"/>
                <w:szCs w:val="18"/>
              </w:rPr>
              <w:t>废气</w:t>
            </w:r>
            <w:r w:rsidRPr="00097969">
              <w:rPr>
                <w:rFonts w:hint="eastAsia"/>
                <w:color w:val="000000"/>
                <w:kern w:val="0"/>
                <w:sz w:val="18"/>
                <w:szCs w:val="18"/>
              </w:rPr>
              <w:t>：</w:t>
            </w:r>
            <w:r w:rsidRPr="00DD3254">
              <w:rPr>
                <w:rFonts w:hint="eastAsia"/>
                <w:color w:val="000000"/>
                <w:kern w:val="0"/>
                <w:sz w:val="18"/>
                <w:szCs w:val="18"/>
              </w:rPr>
              <w:t>进口废物装卸过程中产生的扬尘和切割过程产生的少量粉尘。鉴于废物装卸、切割均在室内进行</w:t>
            </w:r>
            <w:r>
              <w:rPr>
                <w:rFonts w:hint="eastAsia"/>
                <w:color w:val="000000"/>
                <w:kern w:val="0"/>
                <w:sz w:val="18"/>
                <w:szCs w:val="18"/>
              </w:rPr>
              <w:t>，保持厂区地面整洁，减少扬尘排放。</w:t>
            </w:r>
          </w:p>
          <w:p w:rsidR="00D77AAE" w:rsidRPr="00DD3254" w:rsidRDefault="00D77AAE" w:rsidP="00D77AAE">
            <w:pPr>
              <w:widowControl/>
              <w:adjustRightInd w:val="0"/>
              <w:snapToGrid w:val="0"/>
              <w:spacing w:line="240" w:lineRule="exact"/>
              <w:rPr>
                <w:color w:val="000000"/>
                <w:kern w:val="0"/>
                <w:sz w:val="18"/>
                <w:szCs w:val="18"/>
              </w:rPr>
            </w:pPr>
            <w:r>
              <w:rPr>
                <w:color w:val="000000"/>
                <w:kern w:val="0"/>
                <w:sz w:val="18"/>
                <w:szCs w:val="18"/>
              </w:rPr>
              <w:t>2</w:t>
            </w:r>
            <w:r>
              <w:rPr>
                <w:rFonts w:hint="eastAsia"/>
                <w:color w:val="000000"/>
                <w:kern w:val="0"/>
                <w:sz w:val="18"/>
                <w:szCs w:val="18"/>
              </w:rPr>
              <w:t>、固废</w:t>
            </w:r>
            <w:r>
              <w:rPr>
                <w:color w:val="000000"/>
                <w:kern w:val="0"/>
                <w:sz w:val="18"/>
                <w:szCs w:val="18"/>
              </w:rPr>
              <w:t>：</w:t>
            </w:r>
            <w:r w:rsidRPr="00DD3254">
              <w:rPr>
                <w:rFonts w:hint="eastAsia"/>
                <w:color w:val="000000"/>
                <w:kern w:val="0"/>
                <w:sz w:val="18"/>
                <w:szCs w:val="18"/>
              </w:rPr>
              <w:t>切割、分拣产生的</w:t>
            </w:r>
            <w:r>
              <w:rPr>
                <w:rFonts w:hint="eastAsia"/>
                <w:color w:val="000000"/>
                <w:kern w:val="0"/>
                <w:sz w:val="18"/>
                <w:szCs w:val="18"/>
              </w:rPr>
              <w:t>不</w:t>
            </w:r>
            <w:r w:rsidRPr="00DD3254">
              <w:rPr>
                <w:rFonts w:hint="eastAsia"/>
                <w:color w:val="000000"/>
                <w:kern w:val="0"/>
                <w:sz w:val="18"/>
                <w:szCs w:val="18"/>
              </w:rPr>
              <w:t>可回收利用的废物委托环卫部门及时清运、处置，以防止长时间堆置腐烂而产生异味。</w:t>
            </w:r>
          </w:p>
          <w:p w:rsidR="00D77AAE" w:rsidRPr="0016188A" w:rsidRDefault="00D77AAE" w:rsidP="00D77AAE">
            <w:pPr>
              <w:widowControl/>
              <w:adjustRightInd w:val="0"/>
              <w:snapToGrid w:val="0"/>
              <w:spacing w:line="240" w:lineRule="exact"/>
              <w:rPr>
                <w:color w:val="000000"/>
                <w:kern w:val="0"/>
                <w:sz w:val="18"/>
                <w:szCs w:val="18"/>
              </w:rPr>
            </w:pPr>
            <w:r>
              <w:rPr>
                <w:color w:val="000000"/>
                <w:kern w:val="0"/>
                <w:sz w:val="18"/>
                <w:szCs w:val="18"/>
              </w:rPr>
              <w:t>3</w:t>
            </w:r>
            <w:r>
              <w:rPr>
                <w:rFonts w:hint="eastAsia"/>
                <w:color w:val="000000"/>
                <w:kern w:val="0"/>
                <w:sz w:val="18"/>
                <w:szCs w:val="18"/>
              </w:rPr>
              <w:t>、</w:t>
            </w:r>
            <w:r>
              <w:rPr>
                <w:color w:val="000000"/>
                <w:kern w:val="0"/>
                <w:sz w:val="18"/>
                <w:szCs w:val="18"/>
              </w:rPr>
              <w:t>噪声：</w:t>
            </w:r>
            <w:r w:rsidRPr="00DD3254">
              <w:rPr>
                <w:rFonts w:hint="eastAsia"/>
                <w:color w:val="000000"/>
                <w:kern w:val="0"/>
                <w:sz w:val="18"/>
                <w:szCs w:val="18"/>
              </w:rPr>
              <w:t>强化工作人员规范操作，设备经常维护，防止因设备磨损带来过大噪声。</w:t>
            </w:r>
          </w:p>
        </w:tc>
      </w:tr>
    </w:tbl>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根据建设项目环境影响评价审批程序的有关规定，经审议，我局拟对上述</w:t>
      </w:r>
      <w:r w:rsidR="00D77AAE">
        <w:rPr>
          <w:rFonts w:ascii="宋体" w:hAnsi="宋体" w:hint="eastAsia"/>
          <w:sz w:val="24"/>
          <w:szCs w:val="24"/>
        </w:rPr>
        <w:t>2</w:t>
      </w:r>
      <w:r w:rsidRPr="00554185">
        <w:rPr>
          <w:rFonts w:ascii="宋体" w:hAnsi="宋体" w:hint="eastAsia"/>
          <w:sz w:val="24"/>
          <w:szCs w:val="24"/>
        </w:rPr>
        <w:t>个建设项目环境影响评价文件</w:t>
      </w:r>
      <w:proofErr w:type="gramStart"/>
      <w:r w:rsidRPr="00554185">
        <w:rPr>
          <w:rFonts w:ascii="宋体" w:hAnsi="宋体" w:hint="eastAsia"/>
          <w:sz w:val="24"/>
          <w:szCs w:val="24"/>
        </w:rPr>
        <w:t>作出</w:t>
      </w:r>
      <w:proofErr w:type="gramEnd"/>
      <w:r w:rsidRPr="00554185">
        <w:rPr>
          <w:rFonts w:ascii="宋体" w:hAnsi="宋体" w:hint="eastAsia"/>
          <w:sz w:val="24"/>
          <w:szCs w:val="24"/>
        </w:rPr>
        <w:t>审批意见。为保证审批意见的严肃性和公正性，维护公众环境权益，现将各建设项目环境影响评价文件的基本情况予以公告。公告期为201</w:t>
      </w:r>
      <w:r w:rsidR="005D1F91">
        <w:rPr>
          <w:rFonts w:ascii="宋体" w:hAnsi="宋体" w:hint="eastAsia"/>
          <w:sz w:val="24"/>
          <w:szCs w:val="24"/>
        </w:rPr>
        <w:t>8</w:t>
      </w:r>
      <w:r w:rsidRPr="00554185">
        <w:rPr>
          <w:rFonts w:ascii="宋体" w:hAnsi="宋体" w:hint="eastAsia"/>
          <w:sz w:val="24"/>
          <w:szCs w:val="24"/>
        </w:rPr>
        <w:t>年</w:t>
      </w:r>
      <w:r w:rsidR="00054E22">
        <w:rPr>
          <w:rFonts w:ascii="宋体" w:hAnsi="宋体" w:hint="eastAsia"/>
          <w:sz w:val="24"/>
          <w:szCs w:val="24"/>
        </w:rPr>
        <w:t>2</w:t>
      </w:r>
      <w:r w:rsidRPr="00554185">
        <w:rPr>
          <w:rFonts w:ascii="宋体" w:hAnsi="宋体" w:hint="eastAsia"/>
          <w:sz w:val="24"/>
          <w:szCs w:val="24"/>
        </w:rPr>
        <w:t>月</w:t>
      </w:r>
      <w:r w:rsidR="00B22067">
        <w:rPr>
          <w:rFonts w:ascii="宋体" w:hAnsi="宋体" w:hint="eastAsia"/>
          <w:sz w:val="24"/>
          <w:szCs w:val="24"/>
        </w:rPr>
        <w:t>1</w:t>
      </w:r>
      <w:r w:rsidR="00D77AAE">
        <w:rPr>
          <w:rFonts w:ascii="宋体" w:hAnsi="宋体" w:hint="eastAsia"/>
          <w:sz w:val="24"/>
          <w:szCs w:val="24"/>
        </w:rPr>
        <w:t>2</w:t>
      </w:r>
      <w:r w:rsidRPr="00554185">
        <w:rPr>
          <w:rFonts w:ascii="宋体" w:hAnsi="宋体" w:hint="eastAsia"/>
          <w:sz w:val="24"/>
          <w:szCs w:val="24"/>
        </w:rPr>
        <w:t>日至201</w:t>
      </w:r>
      <w:r w:rsidR="0097096E">
        <w:rPr>
          <w:rFonts w:ascii="宋体" w:hAnsi="宋体" w:hint="eastAsia"/>
          <w:sz w:val="24"/>
          <w:szCs w:val="24"/>
        </w:rPr>
        <w:t>8</w:t>
      </w:r>
      <w:r w:rsidRPr="00554185">
        <w:rPr>
          <w:rFonts w:ascii="宋体" w:hAnsi="宋体" w:hint="eastAsia"/>
          <w:sz w:val="24"/>
          <w:szCs w:val="24"/>
        </w:rPr>
        <w:t>年</w:t>
      </w:r>
      <w:r w:rsidR="00AC7695">
        <w:rPr>
          <w:rFonts w:ascii="宋体" w:hAnsi="宋体" w:hint="eastAsia"/>
          <w:sz w:val="24"/>
          <w:szCs w:val="24"/>
        </w:rPr>
        <w:t>2</w:t>
      </w:r>
      <w:r w:rsidRPr="00554185">
        <w:rPr>
          <w:rFonts w:ascii="宋体" w:hAnsi="宋体" w:hint="eastAsia"/>
          <w:sz w:val="24"/>
          <w:szCs w:val="24"/>
        </w:rPr>
        <w:t>月</w:t>
      </w:r>
      <w:r w:rsidR="00B22067">
        <w:rPr>
          <w:rFonts w:ascii="宋体" w:hAnsi="宋体" w:hint="eastAsia"/>
          <w:sz w:val="24"/>
          <w:szCs w:val="24"/>
        </w:rPr>
        <w:t>2</w:t>
      </w:r>
      <w:r w:rsidR="00D77AAE">
        <w:rPr>
          <w:rFonts w:ascii="宋体" w:hAnsi="宋体" w:hint="eastAsia"/>
          <w:sz w:val="24"/>
          <w:szCs w:val="24"/>
        </w:rPr>
        <w:t>3</w:t>
      </w:r>
      <w:r w:rsidRPr="00554185">
        <w:rPr>
          <w:rFonts w:ascii="宋体" w:hAnsi="宋体" w:hint="eastAsia"/>
          <w:sz w:val="24"/>
          <w:szCs w:val="24"/>
        </w:rPr>
        <w:t>日（5个工作日）。</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联系人：镇海区环保局行政许可科</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联系电话：86294117  传真：862</w:t>
      </w:r>
      <w:r>
        <w:rPr>
          <w:rFonts w:ascii="宋体" w:hAnsi="宋体" w:hint="eastAsia"/>
          <w:sz w:val="24"/>
          <w:szCs w:val="24"/>
        </w:rPr>
        <w:t>76025</w:t>
      </w:r>
    </w:p>
    <w:p w:rsidR="0002704A" w:rsidRPr="00955CF1" w:rsidRDefault="0002704A" w:rsidP="0002704A">
      <w:pPr>
        <w:spacing w:line="320" w:lineRule="exact"/>
        <w:ind w:firstLineChars="200" w:firstLine="480"/>
      </w:pPr>
      <w:r w:rsidRPr="00554185">
        <w:rPr>
          <w:rFonts w:ascii="宋体" w:hAnsi="宋体" w:hint="eastAsia"/>
          <w:sz w:val="24"/>
          <w:szCs w:val="24"/>
        </w:rPr>
        <w:t>通讯地址：</w:t>
      </w:r>
      <w:r w:rsidRPr="00955CF1">
        <w:rPr>
          <w:rFonts w:hint="eastAsia"/>
        </w:rPr>
        <w:t>宁波市镇海区骆驼</w:t>
      </w:r>
      <w:proofErr w:type="gramStart"/>
      <w:r w:rsidRPr="00955CF1">
        <w:rPr>
          <w:rFonts w:hint="eastAsia"/>
        </w:rPr>
        <w:t>街道金</w:t>
      </w:r>
      <w:proofErr w:type="gramEnd"/>
      <w:r w:rsidRPr="00955CF1">
        <w:rPr>
          <w:rFonts w:hint="eastAsia"/>
        </w:rPr>
        <w:t>华南路环保窗口</w:t>
      </w:r>
    </w:p>
    <w:p w:rsidR="0002704A" w:rsidRPr="00554185" w:rsidRDefault="0002704A" w:rsidP="0002704A">
      <w:pPr>
        <w:spacing w:line="320" w:lineRule="exact"/>
        <w:ind w:firstLine="480"/>
        <w:jc w:val="left"/>
        <w:rPr>
          <w:rFonts w:ascii="宋体" w:hAnsi="宋体"/>
          <w:sz w:val="24"/>
          <w:szCs w:val="24"/>
        </w:rPr>
      </w:pPr>
      <w:r w:rsidRPr="00554185">
        <w:rPr>
          <w:rFonts w:ascii="宋体" w:hAnsi="宋体" w:hint="eastAsia"/>
          <w:sz w:val="24"/>
          <w:szCs w:val="24"/>
        </w:rPr>
        <w:t>听证告知：依据《中华人民共和国行政许可法》，自公告起五日内申请人、利害关系人可对上述拟作出建设项目环境影响评价文件批复决定要求听证。</w:t>
      </w:r>
    </w:p>
    <w:p w:rsidR="0002704A" w:rsidRPr="003A2F42" w:rsidRDefault="0002704A" w:rsidP="0002704A">
      <w:pPr>
        <w:spacing w:line="320" w:lineRule="exact"/>
      </w:pPr>
    </w:p>
    <w:p w:rsidR="00B36781" w:rsidRPr="0002704A" w:rsidRDefault="00B36781"/>
    <w:sectPr w:rsidR="00B36781" w:rsidRPr="0002704A" w:rsidSect="00C44991">
      <w:pgSz w:w="16838" w:h="11906" w:orient="landscape"/>
      <w:pgMar w:top="1134" w:right="1440" w:bottom="127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6EB" w:rsidRDefault="001316EB" w:rsidP="001316EB">
      <w:r>
        <w:separator/>
      </w:r>
    </w:p>
  </w:endnote>
  <w:endnote w:type="continuationSeparator" w:id="0">
    <w:p w:rsidR="001316EB" w:rsidRDefault="001316EB" w:rsidP="00131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6EB" w:rsidRDefault="001316EB" w:rsidP="001316EB">
      <w:r>
        <w:separator/>
      </w:r>
    </w:p>
  </w:footnote>
  <w:footnote w:type="continuationSeparator" w:id="0">
    <w:p w:rsidR="001316EB" w:rsidRDefault="001316EB" w:rsidP="001316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4266"/>
    <w:multiLevelType w:val="hybridMultilevel"/>
    <w:tmpl w:val="34C8269C"/>
    <w:lvl w:ilvl="0" w:tplc="7B3E709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7F9D7E3"/>
    <w:multiLevelType w:val="singleLevel"/>
    <w:tmpl w:val="57F9D7E3"/>
    <w:lvl w:ilvl="0">
      <w:start w:val="1"/>
      <w:numFmt w:val="upperLetter"/>
      <w:suff w:val="nothing"/>
      <w:lvlText w:val="%1、"/>
      <w:lvlJc w:val="left"/>
    </w:lvl>
  </w:abstractNum>
  <w:abstractNum w:abstractNumId="2">
    <w:nsid w:val="5993DC4D"/>
    <w:multiLevelType w:val="singleLevel"/>
    <w:tmpl w:val="5993DC4D"/>
    <w:lvl w:ilvl="0">
      <w:start w:val="1"/>
      <w:numFmt w:val="decimal"/>
      <w:suff w:val="nothing"/>
      <w:lvlText w:val="%1."/>
      <w:lvlJc w:val="left"/>
    </w:lvl>
  </w:abstractNum>
  <w:abstractNum w:abstractNumId="3">
    <w:nsid w:val="5993DE77"/>
    <w:multiLevelType w:val="singleLevel"/>
    <w:tmpl w:val="5993DE77"/>
    <w:lvl w:ilvl="0">
      <w:start w:val="4"/>
      <w:numFmt w:val="decimal"/>
      <w:suff w:val="nothing"/>
      <w:lvlText w:val="%1."/>
      <w:lvlJc w:val="left"/>
    </w:lvl>
  </w:abstractNum>
  <w:abstractNum w:abstractNumId="4">
    <w:nsid w:val="59FA6C2C"/>
    <w:multiLevelType w:val="singleLevel"/>
    <w:tmpl w:val="59FA6C2C"/>
    <w:lvl w:ilvl="0">
      <w:start w:val="2"/>
      <w:numFmt w:val="decimal"/>
      <w:suff w:val="nothing"/>
      <w:lvlText w:val="%1、"/>
      <w:lvlJc w:val="left"/>
    </w:lvl>
  </w:abstractNum>
  <w:abstractNum w:abstractNumId="5">
    <w:nsid w:val="5A03F457"/>
    <w:multiLevelType w:val="singleLevel"/>
    <w:tmpl w:val="5A03F457"/>
    <w:lvl w:ilvl="0">
      <w:start w:val="2"/>
      <w:numFmt w:val="decimal"/>
      <w:suff w:val="nothing"/>
      <w:lvlText w:val="%1、"/>
      <w:lvlJc w:val="left"/>
    </w:lvl>
  </w:abstractNum>
  <w:abstractNum w:abstractNumId="6">
    <w:nsid w:val="5A5889C8"/>
    <w:multiLevelType w:val="singleLevel"/>
    <w:tmpl w:val="5A5889C8"/>
    <w:lvl w:ilvl="0">
      <w:start w:val="1"/>
      <w:numFmt w:val="decimal"/>
      <w:suff w:val="nothing"/>
      <w:lvlText w:val="%1、"/>
      <w:lvlJc w:val="left"/>
    </w:lvl>
  </w:abstractNum>
  <w:num w:numId="1">
    <w:abstractNumId w:val="0"/>
  </w:num>
  <w:num w:numId="2">
    <w:abstractNumId w:val="2"/>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4A"/>
    <w:rsid w:val="0002704A"/>
    <w:rsid w:val="00054E22"/>
    <w:rsid w:val="000864E0"/>
    <w:rsid w:val="001316EB"/>
    <w:rsid w:val="00134091"/>
    <w:rsid w:val="00136398"/>
    <w:rsid w:val="00156F58"/>
    <w:rsid w:val="00171B15"/>
    <w:rsid w:val="001845AD"/>
    <w:rsid w:val="001C72CB"/>
    <w:rsid w:val="001D384F"/>
    <w:rsid w:val="002259D2"/>
    <w:rsid w:val="00257E9C"/>
    <w:rsid w:val="002A0292"/>
    <w:rsid w:val="002A7910"/>
    <w:rsid w:val="002C5830"/>
    <w:rsid w:val="0030146D"/>
    <w:rsid w:val="00333811"/>
    <w:rsid w:val="005046F4"/>
    <w:rsid w:val="00541522"/>
    <w:rsid w:val="005D1F91"/>
    <w:rsid w:val="005D39D6"/>
    <w:rsid w:val="006646A6"/>
    <w:rsid w:val="006C4B1F"/>
    <w:rsid w:val="0070662D"/>
    <w:rsid w:val="007B51AA"/>
    <w:rsid w:val="007C4E35"/>
    <w:rsid w:val="007E7FC2"/>
    <w:rsid w:val="00842A11"/>
    <w:rsid w:val="008672EA"/>
    <w:rsid w:val="008A2E51"/>
    <w:rsid w:val="008B34E2"/>
    <w:rsid w:val="009321D5"/>
    <w:rsid w:val="0095738D"/>
    <w:rsid w:val="0097096E"/>
    <w:rsid w:val="009772CE"/>
    <w:rsid w:val="00A439B6"/>
    <w:rsid w:val="00A556BE"/>
    <w:rsid w:val="00AA0CD3"/>
    <w:rsid w:val="00AC7695"/>
    <w:rsid w:val="00B22067"/>
    <w:rsid w:val="00B36781"/>
    <w:rsid w:val="00B744CC"/>
    <w:rsid w:val="00BD54FF"/>
    <w:rsid w:val="00C44991"/>
    <w:rsid w:val="00C4573E"/>
    <w:rsid w:val="00CB59DE"/>
    <w:rsid w:val="00CC7DD0"/>
    <w:rsid w:val="00D662DC"/>
    <w:rsid w:val="00D77AAE"/>
    <w:rsid w:val="00E04EC7"/>
    <w:rsid w:val="00E364FC"/>
    <w:rsid w:val="00EE6725"/>
    <w:rsid w:val="00EF7AD1"/>
    <w:rsid w:val="00F1610A"/>
    <w:rsid w:val="00F422FF"/>
    <w:rsid w:val="00F44A2F"/>
    <w:rsid w:val="00F464DA"/>
    <w:rsid w:val="00FB5B98"/>
    <w:rsid w:val="00FC6F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4A"/>
    <w:pPr>
      <w:widowControl w:val="0"/>
      <w:jc w:val="both"/>
    </w:pPr>
    <w:rPr>
      <w:rFonts w:ascii="Calibri" w:eastAsia="宋体" w:hAnsi="Calibri" w:cs="Times New Roman"/>
    </w:rPr>
  </w:style>
  <w:style w:type="paragraph" w:styleId="1">
    <w:name w:val="heading 1"/>
    <w:basedOn w:val="a"/>
    <w:next w:val="a"/>
    <w:link w:val="1Char"/>
    <w:qFormat/>
    <w:rsid w:val="00FC6F51"/>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4A"/>
    <w:pPr>
      <w:ind w:firstLineChars="200" w:firstLine="420"/>
    </w:pPr>
  </w:style>
  <w:style w:type="paragraph" w:styleId="a4">
    <w:name w:val="header"/>
    <w:basedOn w:val="a"/>
    <w:link w:val="Char"/>
    <w:uiPriority w:val="99"/>
    <w:unhideWhenUsed/>
    <w:rsid w:val="00131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16EB"/>
    <w:rPr>
      <w:rFonts w:ascii="Calibri" w:eastAsia="宋体" w:hAnsi="Calibri" w:cs="Times New Roman"/>
      <w:sz w:val="18"/>
      <w:szCs w:val="18"/>
    </w:rPr>
  </w:style>
  <w:style w:type="paragraph" w:styleId="a5">
    <w:name w:val="footer"/>
    <w:basedOn w:val="a"/>
    <w:link w:val="Char0"/>
    <w:uiPriority w:val="99"/>
    <w:unhideWhenUsed/>
    <w:rsid w:val="001316EB"/>
    <w:pPr>
      <w:tabs>
        <w:tab w:val="center" w:pos="4153"/>
        <w:tab w:val="right" w:pos="8306"/>
      </w:tabs>
      <w:snapToGrid w:val="0"/>
      <w:jc w:val="left"/>
    </w:pPr>
    <w:rPr>
      <w:sz w:val="18"/>
      <w:szCs w:val="18"/>
    </w:rPr>
  </w:style>
  <w:style w:type="character" w:customStyle="1" w:styleId="Char0">
    <w:name w:val="页脚 Char"/>
    <w:basedOn w:val="a0"/>
    <w:link w:val="a5"/>
    <w:uiPriority w:val="99"/>
    <w:rsid w:val="001316EB"/>
    <w:rPr>
      <w:rFonts w:ascii="Calibri" w:eastAsia="宋体" w:hAnsi="Calibri" w:cs="Times New Roman"/>
      <w:sz w:val="18"/>
      <w:szCs w:val="18"/>
    </w:rPr>
  </w:style>
  <w:style w:type="paragraph" w:customStyle="1" w:styleId="2TimesNewRoman">
    <w:name w:val="正文首行缩进 2 + Times New Roman"/>
    <w:basedOn w:val="a"/>
    <w:link w:val="2TimesNewRomanChar"/>
    <w:autoRedefine/>
    <w:qFormat/>
    <w:rsid w:val="00171B15"/>
    <w:pPr>
      <w:tabs>
        <w:tab w:val="left" w:pos="0"/>
        <w:tab w:val="num" w:pos="870"/>
        <w:tab w:val="left" w:pos="3150"/>
      </w:tabs>
      <w:autoSpaceDE w:val="0"/>
      <w:autoSpaceDN w:val="0"/>
      <w:spacing w:line="360" w:lineRule="auto"/>
      <w:ind w:firstLineChars="200" w:firstLine="480"/>
    </w:pPr>
    <w:rPr>
      <w:rFonts w:ascii="Times New Roman" w:hAnsi="Times New Roman"/>
      <w:kern w:val="0"/>
      <w:sz w:val="24"/>
      <w:szCs w:val="20"/>
    </w:rPr>
  </w:style>
  <w:style w:type="character" w:customStyle="1" w:styleId="2TimesNewRomanChar">
    <w:name w:val="正文首行缩进 2 + Times New Roman Char"/>
    <w:link w:val="2TimesNewRoman"/>
    <w:qFormat/>
    <w:rsid w:val="00171B15"/>
    <w:rPr>
      <w:rFonts w:ascii="Times New Roman" w:eastAsia="宋体" w:hAnsi="Times New Roman" w:cs="Times New Roman"/>
      <w:kern w:val="0"/>
      <w:sz w:val="24"/>
      <w:szCs w:val="20"/>
    </w:rPr>
  </w:style>
  <w:style w:type="paragraph" w:customStyle="1" w:styleId="char1">
    <w:name w:val="char"/>
    <w:basedOn w:val="a"/>
    <w:autoRedefine/>
    <w:rsid w:val="001C72CB"/>
    <w:pPr>
      <w:widowControl/>
      <w:spacing w:after="160"/>
      <w:jc w:val="left"/>
    </w:pPr>
    <w:rPr>
      <w:rFonts w:ascii="Verdana" w:eastAsia="仿宋_GB2312" w:hAnsi="Verdana" w:cs="”“Times New Roman”“"/>
      <w:kern w:val="0"/>
      <w:sz w:val="28"/>
      <w:szCs w:val="28"/>
      <w:lang w:eastAsia="en-US"/>
    </w:rPr>
  </w:style>
  <w:style w:type="paragraph" w:customStyle="1" w:styleId="CharChar6CharCharCharChar">
    <w:name w:val="Char Char6 Char Char Char Char"/>
    <w:basedOn w:val="a"/>
    <w:qFormat/>
    <w:rsid w:val="00F464DA"/>
    <w:rPr>
      <w:rFonts w:ascii="宋体" w:hAnsi="宋体" w:cs="Courier New"/>
      <w:sz w:val="32"/>
      <w:szCs w:val="32"/>
    </w:rPr>
  </w:style>
  <w:style w:type="character" w:customStyle="1" w:styleId="1Char">
    <w:name w:val="标题 1 Char"/>
    <w:basedOn w:val="a0"/>
    <w:link w:val="1"/>
    <w:rsid w:val="00FC6F51"/>
    <w:rPr>
      <w:rFonts w:ascii="Times New Roman" w:eastAsia="宋体" w:hAnsi="Times New Roman" w:cs="Times New Roman"/>
      <w:b/>
      <w:bCs/>
      <w:kern w:val="44"/>
      <w:sz w:val="44"/>
      <w:szCs w:val="44"/>
    </w:rPr>
  </w:style>
  <w:style w:type="character" w:customStyle="1" w:styleId="Char2">
    <w:name w:val="报告正文 Char"/>
    <w:link w:val="a6"/>
    <w:rsid w:val="00A439B6"/>
    <w:rPr>
      <w:rFonts w:cs="宋体"/>
      <w:snapToGrid w:val="0"/>
      <w:kern w:val="24"/>
      <w:sz w:val="24"/>
      <w:szCs w:val="21"/>
    </w:rPr>
  </w:style>
  <w:style w:type="paragraph" w:customStyle="1" w:styleId="a6">
    <w:name w:val="报告正文"/>
    <w:basedOn w:val="a"/>
    <w:link w:val="Char2"/>
    <w:rsid w:val="00A439B6"/>
    <w:pPr>
      <w:adjustRightInd w:val="0"/>
      <w:spacing w:beforeLines="25" w:before="78" w:line="360" w:lineRule="auto"/>
      <w:ind w:firstLine="482"/>
      <w:textAlignment w:val="baseline"/>
    </w:pPr>
    <w:rPr>
      <w:rFonts w:asciiTheme="minorHAnsi" w:eastAsiaTheme="minorEastAsia" w:hAnsiTheme="minorHAnsi" w:cs="宋体"/>
      <w:snapToGrid w:val="0"/>
      <w:kern w:val="24"/>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04A"/>
    <w:pPr>
      <w:widowControl w:val="0"/>
      <w:jc w:val="both"/>
    </w:pPr>
    <w:rPr>
      <w:rFonts w:ascii="Calibri" w:eastAsia="宋体" w:hAnsi="Calibri" w:cs="Times New Roman"/>
    </w:rPr>
  </w:style>
  <w:style w:type="paragraph" w:styleId="1">
    <w:name w:val="heading 1"/>
    <w:basedOn w:val="a"/>
    <w:next w:val="a"/>
    <w:link w:val="1Char"/>
    <w:qFormat/>
    <w:rsid w:val="00FC6F51"/>
    <w:pPr>
      <w:keepNext/>
      <w:keepLines/>
      <w:spacing w:before="340" w:after="330" w:line="576" w:lineRule="auto"/>
      <w:outlineLvl w:val="0"/>
    </w:pPr>
    <w:rPr>
      <w:rFonts w:ascii="Times New Roman"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4A"/>
    <w:pPr>
      <w:ind w:firstLineChars="200" w:firstLine="420"/>
    </w:pPr>
  </w:style>
  <w:style w:type="paragraph" w:styleId="a4">
    <w:name w:val="header"/>
    <w:basedOn w:val="a"/>
    <w:link w:val="Char"/>
    <w:uiPriority w:val="99"/>
    <w:unhideWhenUsed/>
    <w:rsid w:val="00131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316EB"/>
    <w:rPr>
      <w:rFonts w:ascii="Calibri" w:eastAsia="宋体" w:hAnsi="Calibri" w:cs="Times New Roman"/>
      <w:sz w:val="18"/>
      <w:szCs w:val="18"/>
    </w:rPr>
  </w:style>
  <w:style w:type="paragraph" w:styleId="a5">
    <w:name w:val="footer"/>
    <w:basedOn w:val="a"/>
    <w:link w:val="Char0"/>
    <w:uiPriority w:val="99"/>
    <w:unhideWhenUsed/>
    <w:rsid w:val="001316EB"/>
    <w:pPr>
      <w:tabs>
        <w:tab w:val="center" w:pos="4153"/>
        <w:tab w:val="right" w:pos="8306"/>
      </w:tabs>
      <w:snapToGrid w:val="0"/>
      <w:jc w:val="left"/>
    </w:pPr>
    <w:rPr>
      <w:sz w:val="18"/>
      <w:szCs w:val="18"/>
    </w:rPr>
  </w:style>
  <w:style w:type="character" w:customStyle="1" w:styleId="Char0">
    <w:name w:val="页脚 Char"/>
    <w:basedOn w:val="a0"/>
    <w:link w:val="a5"/>
    <w:uiPriority w:val="99"/>
    <w:rsid w:val="001316EB"/>
    <w:rPr>
      <w:rFonts w:ascii="Calibri" w:eastAsia="宋体" w:hAnsi="Calibri" w:cs="Times New Roman"/>
      <w:sz w:val="18"/>
      <w:szCs w:val="18"/>
    </w:rPr>
  </w:style>
  <w:style w:type="paragraph" w:customStyle="1" w:styleId="2TimesNewRoman">
    <w:name w:val="正文首行缩进 2 + Times New Roman"/>
    <w:basedOn w:val="a"/>
    <w:link w:val="2TimesNewRomanChar"/>
    <w:autoRedefine/>
    <w:qFormat/>
    <w:rsid w:val="00171B15"/>
    <w:pPr>
      <w:tabs>
        <w:tab w:val="left" w:pos="0"/>
        <w:tab w:val="num" w:pos="870"/>
        <w:tab w:val="left" w:pos="3150"/>
      </w:tabs>
      <w:autoSpaceDE w:val="0"/>
      <w:autoSpaceDN w:val="0"/>
      <w:spacing w:line="360" w:lineRule="auto"/>
      <w:ind w:firstLineChars="200" w:firstLine="480"/>
    </w:pPr>
    <w:rPr>
      <w:rFonts w:ascii="Times New Roman" w:hAnsi="Times New Roman"/>
      <w:kern w:val="0"/>
      <w:sz w:val="24"/>
      <w:szCs w:val="20"/>
    </w:rPr>
  </w:style>
  <w:style w:type="character" w:customStyle="1" w:styleId="2TimesNewRomanChar">
    <w:name w:val="正文首行缩进 2 + Times New Roman Char"/>
    <w:link w:val="2TimesNewRoman"/>
    <w:qFormat/>
    <w:rsid w:val="00171B15"/>
    <w:rPr>
      <w:rFonts w:ascii="Times New Roman" w:eastAsia="宋体" w:hAnsi="Times New Roman" w:cs="Times New Roman"/>
      <w:kern w:val="0"/>
      <w:sz w:val="24"/>
      <w:szCs w:val="20"/>
    </w:rPr>
  </w:style>
  <w:style w:type="paragraph" w:customStyle="1" w:styleId="char1">
    <w:name w:val="char"/>
    <w:basedOn w:val="a"/>
    <w:autoRedefine/>
    <w:rsid w:val="001C72CB"/>
    <w:pPr>
      <w:widowControl/>
      <w:spacing w:after="160"/>
      <w:jc w:val="left"/>
    </w:pPr>
    <w:rPr>
      <w:rFonts w:ascii="Verdana" w:eastAsia="仿宋_GB2312" w:hAnsi="Verdana" w:cs="”“Times New Roman”“"/>
      <w:kern w:val="0"/>
      <w:sz w:val="28"/>
      <w:szCs w:val="28"/>
      <w:lang w:eastAsia="en-US"/>
    </w:rPr>
  </w:style>
  <w:style w:type="paragraph" w:customStyle="1" w:styleId="CharChar6CharCharCharChar">
    <w:name w:val="Char Char6 Char Char Char Char"/>
    <w:basedOn w:val="a"/>
    <w:qFormat/>
    <w:rsid w:val="00F464DA"/>
    <w:rPr>
      <w:rFonts w:ascii="宋体" w:hAnsi="宋体" w:cs="Courier New"/>
      <w:sz w:val="32"/>
      <w:szCs w:val="32"/>
    </w:rPr>
  </w:style>
  <w:style w:type="character" w:customStyle="1" w:styleId="1Char">
    <w:name w:val="标题 1 Char"/>
    <w:basedOn w:val="a0"/>
    <w:link w:val="1"/>
    <w:rsid w:val="00FC6F51"/>
    <w:rPr>
      <w:rFonts w:ascii="Times New Roman" w:eastAsia="宋体" w:hAnsi="Times New Roman" w:cs="Times New Roman"/>
      <w:b/>
      <w:bCs/>
      <w:kern w:val="44"/>
      <w:sz w:val="44"/>
      <w:szCs w:val="44"/>
    </w:rPr>
  </w:style>
  <w:style w:type="character" w:customStyle="1" w:styleId="Char2">
    <w:name w:val="报告正文 Char"/>
    <w:link w:val="a6"/>
    <w:rsid w:val="00A439B6"/>
    <w:rPr>
      <w:rFonts w:cs="宋体"/>
      <w:snapToGrid w:val="0"/>
      <w:kern w:val="24"/>
      <w:sz w:val="24"/>
      <w:szCs w:val="21"/>
    </w:rPr>
  </w:style>
  <w:style w:type="paragraph" w:customStyle="1" w:styleId="a6">
    <w:name w:val="报告正文"/>
    <w:basedOn w:val="a"/>
    <w:link w:val="Char2"/>
    <w:rsid w:val="00A439B6"/>
    <w:pPr>
      <w:adjustRightInd w:val="0"/>
      <w:spacing w:beforeLines="25" w:before="78" w:line="360" w:lineRule="auto"/>
      <w:ind w:firstLine="482"/>
      <w:textAlignment w:val="baseline"/>
    </w:pPr>
    <w:rPr>
      <w:rFonts w:asciiTheme="minorHAnsi" w:eastAsiaTheme="minorEastAsia" w:hAnsiTheme="minorHAnsi" w:cs="宋体"/>
      <w:snapToGrid w:val="0"/>
      <w:kern w:val="24"/>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钱成</dc:creator>
  <cp:lastModifiedBy>钱成</cp:lastModifiedBy>
  <cp:revision>83</cp:revision>
  <dcterms:created xsi:type="dcterms:W3CDTF">2017-12-06T02:22:00Z</dcterms:created>
  <dcterms:modified xsi:type="dcterms:W3CDTF">2018-02-12T08:40:00Z</dcterms:modified>
</cp:coreProperties>
</file>