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04A" w:rsidRPr="00FB5B98" w:rsidRDefault="0002704A" w:rsidP="00FB5B98">
      <w:pPr>
        <w:spacing w:line="360" w:lineRule="auto"/>
        <w:jc w:val="center"/>
        <w:rPr>
          <w:rFonts w:ascii="Times New Roman" w:hAnsi="Times New Roman"/>
          <w:b/>
          <w:bCs/>
          <w:sz w:val="28"/>
          <w:szCs w:val="28"/>
        </w:rPr>
      </w:pPr>
      <w:r w:rsidRPr="00AD4B6D">
        <w:rPr>
          <w:rFonts w:ascii="Times New Roman" w:hAnsi="Times New Roman"/>
          <w:b/>
          <w:bCs/>
          <w:sz w:val="28"/>
          <w:szCs w:val="28"/>
        </w:rPr>
        <w:t>镇海区环保局关于</w:t>
      </w:r>
      <w:r w:rsidRPr="00AD4B6D">
        <w:rPr>
          <w:rFonts w:ascii="Times New Roman" w:hAnsi="Times New Roman"/>
          <w:b/>
          <w:bCs/>
          <w:sz w:val="28"/>
          <w:szCs w:val="28"/>
        </w:rPr>
        <w:t>201</w:t>
      </w:r>
      <w:r w:rsidR="005D1F91">
        <w:rPr>
          <w:rFonts w:ascii="Times New Roman" w:hAnsi="Times New Roman" w:hint="eastAsia"/>
          <w:b/>
          <w:bCs/>
          <w:sz w:val="28"/>
          <w:szCs w:val="28"/>
        </w:rPr>
        <w:t>8</w:t>
      </w:r>
      <w:r w:rsidRPr="00AD4B6D">
        <w:rPr>
          <w:rFonts w:ascii="Times New Roman" w:hAnsi="Times New Roman"/>
          <w:b/>
          <w:bCs/>
          <w:sz w:val="28"/>
          <w:szCs w:val="28"/>
        </w:rPr>
        <w:t>年</w:t>
      </w:r>
      <w:r w:rsidR="00054E22">
        <w:rPr>
          <w:rFonts w:ascii="Times New Roman" w:hAnsi="Times New Roman" w:hint="eastAsia"/>
          <w:b/>
          <w:bCs/>
          <w:sz w:val="28"/>
          <w:szCs w:val="28"/>
        </w:rPr>
        <w:t>2</w:t>
      </w:r>
      <w:r w:rsidRPr="00AD4B6D">
        <w:rPr>
          <w:rFonts w:ascii="Times New Roman" w:hAnsi="Times New Roman"/>
          <w:b/>
          <w:bCs/>
          <w:sz w:val="28"/>
          <w:szCs w:val="28"/>
        </w:rPr>
        <w:t>月</w:t>
      </w:r>
      <w:r w:rsidR="0030146D">
        <w:rPr>
          <w:rFonts w:ascii="Times New Roman" w:hAnsi="Times New Roman" w:hint="eastAsia"/>
          <w:b/>
          <w:bCs/>
          <w:sz w:val="28"/>
          <w:szCs w:val="28"/>
        </w:rPr>
        <w:t>9</w:t>
      </w:r>
      <w:r w:rsidRPr="00AD4B6D">
        <w:rPr>
          <w:rFonts w:ascii="Times New Roman" w:hAnsi="Times New Roman"/>
          <w:b/>
          <w:bCs/>
          <w:sz w:val="28"/>
          <w:szCs w:val="28"/>
        </w:rPr>
        <w:t>日拟对建设项目环评文件</w:t>
      </w:r>
      <w:proofErr w:type="gramStart"/>
      <w:r w:rsidRPr="00AD4B6D">
        <w:rPr>
          <w:rFonts w:ascii="Times New Roman" w:hAnsi="Times New Roman"/>
          <w:b/>
          <w:bCs/>
          <w:sz w:val="28"/>
          <w:szCs w:val="28"/>
        </w:rPr>
        <w:t>作出</w:t>
      </w:r>
      <w:proofErr w:type="gramEnd"/>
      <w:r w:rsidRPr="00AD4B6D">
        <w:rPr>
          <w:rFonts w:ascii="Times New Roman" w:hAnsi="Times New Roman"/>
          <w:b/>
          <w:bCs/>
          <w:sz w:val="28"/>
          <w:szCs w:val="28"/>
        </w:rPr>
        <w:t>审批意见的公告</w:t>
      </w:r>
    </w:p>
    <w:tbl>
      <w:tblPr>
        <w:tblW w:w="12724"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650"/>
        <w:gridCol w:w="850"/>
        <w:gridCol w:w="709"/>
        <w:gridCol w:w="2551"/>
        <w:gridCol w:w="851"/>
        <w:gridCol w:w="1051"/>
        <w:gridCol w:w="5670"/>
      </w:tblGrid>
      <w:tr w:rsidR="00FB5B98" w:rsidRPr="002A7910" w:rsidTr="0030146D">
        <w:tc>
          <w:tcPr>
            <w:tcW w:w="392" w:type="dxa"/>
            <w:tcMar>
              <w:top w:w="0" w:type="dxa"/>
              <w:left w:w="108" w:type="dxa"/>
              <w:bottom w:w="0" w:type="dxa"/>
              <w:right w:w="108" w:type="dxa"/>
            </w:tcMar>
            <w:vAlign w:val="center"/>
          </w:tcPr>
          <w:p w:rsidR="0002704A" w:rsidRPr="002A7910" w:rsidRDefault="0002704A" w:rsidP="0030146D">
            <w:pPr>
              <w:widowControl/>
              <w:adjustRightInd w:val="0"/>
              <w:snapToGrid w:val="0"/>
              <w:spacing w:line="240" w:lineRule="exact"/>
              <w:rPr>
                <w:rFonts w:asciiTheme="minorEastAsia" w:eastAsiaTheme="minorEastAsia" w:hAnsiTheme="minorEastAsia"/>
                <w:color w:val="000000"/>
                <w:kern w:val="0"/>
                <w:sz w:val="18"/>
                <w:szCs w:val="18"/>
              </w:rPr>
            </w:pPr>
            <w:r w:rsidRPr="002A7910">
              <w:rPr>
                <w:rFonts w:asciiTheme="minorEastAsia" w:eastAsiaTheme="minorEastAsia" w:hAnsiTheme="minorEastAsia"/>
                <w:color w:val="000000"/>
                <w:kern w:val="0"/>
                <w:sz w:val="18"/>
                <w:szCs w:val="18"/>
              </w:rPr>
              <w:t>序号</w:t>
            </w:r>
          </w:p>
        </w:tc>
        <w:tc>
          <w:tcPr>
            <w:tcW w:w="650" w:type="dxa"/>
            <w:tcMar>
              <w:top w:w="0" w:type="dxa"/>
              <w:left w:w="108" w:type="dxa"/>
              <w:bottom w:w="0" w:type="dxa"/>
              <w:right w:w="108" w:type="dxa"/>
            </w:tcMar>
            <w:vAlign w:val="center"/>
          </w:tcPr>
          <w:p w:rsidR="0002704A" w:rsidRPr="002A7910" w:rsidRDefault="0002704A" w:rsidP="0030146D">
            <w:pPr>
              <w:widowControl/>
              <w:adjustRightInd w:val="0"/>
              <w:snapToGrid w:val="0"/>
              <w:spacing w:line="240" w:lineRule="exact"/>
              <w:rPr>
                <w:rFonts w:asciiTheme="minorEastAsia" w:eastAsiaTheme="minorEastAsia" w:hAnsiTheme="minorEastAsia"/>
                <w:color w:val="000000"/>
                <w:kern w:val="0"/>
                <w:sz w:val="18"/>
                <w:szCs w:val="18"/>
              </w:rPr>
            </w:pPr>
            <w:r w:rsidRPr="002A7910">
              <w:rPr>
                <w:rFonts w:asciiTheme="minorEastAsia" w:eastAsiaTheme="minorEastAsia" w:hAnsiTheme="minorEastAsia"/>
                <w:color w:val="000000"/>
                <w:kern w:val="0"/>
                <w:sz w:val="18"/>
                <w:szCs w:val="18"/>
              </w:rPr>
              <w:t>项目名称</w:t>
            </w:r>
          </w:p>
        </w:tc>
        <w:tc>
          <w:tcPr>
            <w:tcW w:w="850" w:type="dxa"/>
            <w:tcMar>
              <w:top w:w="0" w:type="dxa"/>
              <w:left w:w="108" w:type="dxa"/>
              <w:bottom w:w="0" w:type="dxa"/>
              <w:right w:w="108" w:type="dxa"/>
            </w:tcMar>
            <w:vAlign w:val="center"/>
          </w:tcPr>
          <w:p w:rsidR="0002704A" w:rsidRPr="002A7910" w:rsidRDefault="0002704A" w:rsidP="0030146D">
            <w:pPr>
              <w:widowControl/>
              <w:adjustRightInd w:val="0"/>
              <w:snapToGrid w:val="0"/>
              <w:spacing w:line="240" w:lineRule="exact"/>
              <w:rPr>
                <w:rFonts w:asciiTheme="minorEastAsia" w:eastAsiaTheme="minorEastAsia" w:hAnsiTheme="minorEastAsia"/>
                <w:color w:val="000000"/>
                <w:kern w:val="0"/>
                <w:sz w:val="18"/>
                <w:szCs w:val="18"/>
              </w:rPr>
            </w:pPr>
            <w:r w:rsidRPr="002A7910">
              <w:rPr>
                <w:rFonts w:asciiTheme="minorEastAsia" w:eastAsiaTheme="minorEastAsia" w:hAnsiTheme="minorEastAsia"/>
                <w:color w:val="000000"/>
                <w:kern w:val="0"/>
                <w:sz w:val="18"/>
                <w:szCs w:val="18"/>
              </w:rPr>
              <w:t>建设地点</w:t>
            </w:r>
          </w:p>
        </w:tc>
        <w:tc>
          <w:tcPr>
            <w:tcW w:w="709" w:type="dxa"/>
            <w:tcMar>
              <w:top w:w="0" w:type="dxa"/>
              <w:left w:w="108" w:type="dxa"/>
              <w:bottom w:w="0" w:type="dxa"/>
              <w:right w:w="108" w:type="dxa"/>
            </w:tcMar>
            <w:vAlign w:val="center"/>
          </w:tcPr>
          <w:p w:rsidR="0002704A" w:rsidRPr="002A7910" w:rsidRDefault="0002704A" w:rsidP="0030146D">
            <w:pPr>
              <w:widowControl/>
              <w:adjustRightInd w:val="0"/>
              <w:snapToGrid w:val="0"/>
              <w:spacing w:line="240" w:lineRule="exact"/>
              <w:rPr>
                <w:rFonts w:asciiTheme="minorEastAsia" w:eastAsiaTheme="minorEastAsia" w:hAnsiTheme="minorEastAsia"/>
                <w:color w:val="000000"/>
                <w:kern w:val="0"/>
                <w:sz w:val="18"/>
                <w:szCs w:val="18"/>
              </w:rPr>
            </w:pPr>
            <w:r w:rsidRPr="002A7910">
              <w:rPr>
                <w:rFonts w:asciiTheme="minorEastAsia" w:eastAsiaTheme="minorEastAsia" w:hAnsiTheme="minorEastAsia"/>
                <w:color w:val="000000"/>
                <w:kern w:val="0"/>
                <w:sz w:val="18"/>
                <w:szCs w:val="18"/>
              </w:rPr>
              <w:t>建设单位</w:t>
            </w:r>
          </w:p>
        </w:tc>
        <w:tc>
          <w:tcPr>
            <w:tcW w:w="2551" w:type="dxa"/>
            <w:tcMar>
              <w:top w:w="0" w:type="dxa"/>
              <w:left w:w="108" w:type="dxa"/>
              <w:bottom w:w="0" w:type="dxa"/>
              <w:right w:w="108" w:type="dxa"/>
            </w:tcMar>
            <w:vAlign w:val="center"/>
          </w:tcPr>
          <w:p w:rsidR="0002704A" w:rsidRPr="002A7910" w:rsidRDefault="0002704A" w:rsidP="0030146D">
            <w:pPr>
              <w:widowControl/>
              <w:adjustRightInd w:val="0"/>
              <w:snapToGrid w:val="0"/>
              <w:spacing w:line="240" w:lineRule="exact"/>
              <w:rPr>
                <w:rFonts w:asciiTheme="minorEastAsia" w:eastAsiaTheme="minorEastAsia" w:hAnsiTheme="minorEastAsia"/>
                <w:color w:val="000000"/>
                <w:kern w:val="0"/>
                <w:sz w:val="18"/>
                <w:szCs w:val="18"/>
              </w:rPr>
            </w:pPr>
            <w:r w:rsidRPr="002A7910">
              <w:rPr>
                <w:rFonts w:asciiTheme="minorEastAsia" w:eastAsiaTheme="minorEastAsia" w:hAnsiTheme="minorEastAsia"/>
                <w:color w:val="000000"/>
                <w:kern w:val="0"/>
                <w:sz w:val="18"/>
                <w:szCs w:val="18"/>
              </w:rPr>
              <w:t>项目概况</w:t>
            </w:r>
          </w:p>
        </w:tc>
        <w:tc>
          <w:tcPr>
            <w:tcW w:w="851" w:type="dxa"/>
            <w:vAlign w:val="center"/>
          </w:tcPr>
          <w:p w:rsidR="0002704A" w:rsidRPr="002A7910" w:rsidRDefault="0002704A" w:rsidP="0030146D">
            <w:pPr>
              <w:adjustRightInd w:val="0"/>
              <w:snapToGrid w:val="0"/>
              <w:spacing w:line="240" w:lineRule="exact"/>
              <w:rPr>
                <w:rFonts w:asciiTheme="minorEastAsia" w:eastAsiaTheme="minorEastAsia" w:hAnsiTheme="minorEastAsia" w:cs="Arial"/>
                <w:sz w:val="18"/>
                <w:szCs w:val="18"/>
              </w:rPr>
            </w:pPr>
            <w:r w:rsidRPr="002A7910">
              <w:rPr>
                <w:rFonts w:asciiTheme="minorEastAsia" w:eastAsiaTheme="minorEastAsia" w:hAnsiTheme="minorEastAsia" w:cs="Arial"/>
                <w:sz w:val="18"/>
                <w:szCs w:val="18"/>
              </w:rPr>
              <w:t>公众参与情况</w:t>
            </w:r>
          </w:p>
        </w:tc>
        <w:tc>
          <w:tcPr>
            <w:tcW w:w="1051" w:type="dxa"/>
            <w:tcMar>
              <w:top w:w="0" w:type="dxa"/>
              <w:left w:w="108" w:type="dxa"/>
              <w:bottom w:w="0" w:type="dxa"/>
              <w:right w:w="108" w:type="dxa"/>
            </w:tcMar>
            <w:vAlign w:val="center"/>
          </w:tcPr>
          <w:p w:rsidR="0002704A" w:rsidRPr="002A7910" w:rsidRDefault="0002704A" w:rsidP="0030146D">
            <w:pPr>
              <w:widowControl/>
              <w:adjustRightInd w:val="0"/>
              <w:snapToGrid w:val="0"/>
              <w:spacing w:line="240" w:lineRule="exact"/>
              <w:rPr>
                <w:rFonts w:asciiTheme="minorEastAsia" w:eastAsiaTheme="minorEastAsia" w:hAnsiTheme="minorEastAsia"/>
                <w:color w:val="000000"/>
                <w:kern w:val="0"/>
                <w:sz w:val="18"/>
                <w:szCs w:val="18"/>
              </w:rPr>
            </w:pPr>
            <w:r w:rsidRPr="002A7910">
              <w:rPr>
                <w:rFonts w:asciiTheme="minorEastAsia" w:eastAsiaTheme="minorEastAsia" w:hAnsiTheme="minorEastAsia"/>
                <w:color w:val="000000"/>
                <w:kern w:val="0"/>
                <w:sz w:val="18"/>
                <w:szCs w:val="18"/>
              </w:rPr>
              <w:t>相关环保措施承诺</w:t>
            </w:r>
          </w:p>
        </w:tc>
        <w:tc>
          <w:tcPr>
            <w:tcW w:w="5670" w:type="dxa"/>
            <w:tcMar>
              <w:top w:w="0" w:type="dxa"/>
              <w:left w:w="108" w:type="dxa"/>
              <w:bottom w:w="0" w:type="dxa"/>
              <w:right w:w="108" w:type="dxa"/>
            </w:tcMar>
            <w:vAlign w:val="center"/>
          </w:tcPr>
          <w:p w:rsidR="0002704A" w:rsidRPr="002A7910" w:rsidRDefault="0002704A" w:rsidP="0030146D">
            <w:pPr>
              <w:widowControl/>
              <w:adjustRightInd w:val="0"/>
              <w:snapToGrid w:val="0"/>
              <w:spacing w:line="240" w:lineRule="exact"/>
              <w:rPr>
                <w:rFonts w:asciiTheme="minorEastAsia" w:eastAsiaTheme="minorEastAsia" w:hAnsiTheme="minorEastAsia"/>
                <w:color w:val="000000"/>
                <w:kern w:val="0"/>
                <w:sz w:val="18"/>
                <w:szCs w:val="18"/>
              </w:rPr>
            </w:pPr>
            <w:r w:rsidRPr="002A7910">
              <w:rPr>
                <w:rFonts w:asciiTheme="minorEastAsia" w:eastAsiaTheme="minorEastAsia" w:hAnsiTheme="minorEastAsia"/>
                <w:color w:val="000000"/>
                <w:kern w:val="0"/>
                <w:sz w:val="18"/>
                <w:szCs w:val="18"/>
              </w:rPr>
              <w:t>主要环境影响及预防或者减轻不良环境影响的对策和措施</w:t>
            </w:r>
          </w:p>
        </w:tc>
      </w:tr>
      <w:tr w:rsidR="0030146D" w:rsidRPr="002A7910" w:rsidTr="0030146D">
        <w:trPr>
          <w:trHeight w:val="2131"/>
        </w:trPr>
        <w:tc>
          <w:tcPr>
            <w:tcW w:w="392" w:type="dxa"/>
            <w:tcMar>
              <w:top w:w="0" w:type="dxa"/>
              <w:left w:w="108" w:type="dxa"/>
              <w:bottom w:w="0" w:type="dxa"/>
              <w:right w:w="108" w:type="dxa"/>
            </w:tcMar>
            <w:vAlign w:val="center"/>
          </w:tcPr>
          <w:p w:rsidR="0030146D" w:rsidRPr="002A7910" w:rsidRDefault="0030146D" w:rsidP="0030146D">
            <w:pPr>
              <w:widowControl/>
              <w:adjustRightInd w:val="0"/>
              <w:snapToGrid w:val="0"/>
              <w:spacing w:line="240" w:lineRule="exact"/>
              <w:rPr>
                <w:rFonts w:asciiTheme="minorEastAsia" w:eastAsiaTheme="minorEastAsia" w:hAnsiTheme="minorEastAsia"/>
                <w:color w:val="000000"/>
                <w:kern w:val="0"/>
                <w:sz w:val="18"/>
                <w:szCs w:val="18"/>
              </w:rPr>
            </w:pPr>
            <w:r w:rsidRPr="002A7910">
              <w:rPr>
                <w:rFonts w:asciiTheme="minorEastAsia" w:eastAsiaTheme="minorEastAsia" w:hAnsiTheme="minorEastAsia"/>
                <w:color w:val="000000"/>
                <w:kern w:val="0"/>
                <w:sz w:val="18"/>
                <w:szCs w:val="18"/>
              </w:rPr>
              <w:t>1</w:t>
            </w:r>
          </w:p>
        </w:tc>
        <w:tc>
          <w:tcPr>
            <w:tcW w:w="650" w:type="dxa"/>
            <w:tcMar>
              <w:top w:w="0" w:type="dxa"/>
              <w:left w:w="108" w:type="dxa"/>
              <w:bottom w:w="0" w:type="dxa"/>
              <w:right w:w="108" w:type="dxa"/>
            </w:tcMar>
            <w:vAlign w:val="center"/>
          </w:tcPr>
          <w:p w:rsidR="0030146D" w:rsidRPr="005D3858" w:rsidRDefault="0030146D" w:rsidP="0030146D">
            <w:pPr>
              <w:spacing w:line="240" w:lineRule="exact"/>
              <w:rPr>
                <w:rFonts w:ascii="Arial" w:hAnsi="Arial" w:cs="Arial"/>
                <w:sz w:val="18"/>
                <w:szCs w:val="18"/>
              </w:rPr>
            </w:pPr>
            <w:bookmarkStart w:id="0" w:name="OLE_LINK1"/>
            <w:r w:rsidRPr="005D3858">
              <w:rPr>
                <w:rFonts w:ascii="Arial" w:hAnsi="Arial" w:cs="Arial" w:hint="eastAsia"/>
                <w:sz w:val="18"/>
                <w:szCs w:val="18"/>
              </w:rPr>
              <w:t>年产</w:t>
            </w:r>
            <w:r w:rsidRPr="005D3858">
              <w:rPr>
                <w:rFonts w:ascii="Arial" w:hAnsi="Arial" w:cs="Arial" w:hint="eastAsia"/>
                <w:sz w:val="18"/>
                <w:szCs w:val="18"/>
              </w:rPr>
              <w:t>5000</w:t>
            </w:r>
            <w:r w:rsidRPr="005D3858">
              <w:rPr>
                <w:rFonts w:ascii="Arial" w:hAnsi="Arial" w:cs="Arial" w:hint="eastAsia"/>
                <w:sz w:val="18"/>
                <w:szCs w:val="18"/>
              </w:rPr>
              <w:t>万套电机轴承项目</w:t>
            </w:r>
            <w:bookmarkEnd w:id="0"/>
          </w:p>
        </w:tc>
        <w:tc>
          <w:tcPr>
            <w:tcW w:w="850" w:type="dxa"/>
            <w:tcMar>
              <w:top w:w="0" w:type="dxa"/>
              <w:left w:w="108" w:type="dxa"/>
              <w:bottom w:w="0" w:type="dxa"/>
              <w:right w:w="108" w:type="dxa"/>
            </w:tcMar>
            <w:vAlign w:val="center"/>
          </w:tcPr>
          <w:p w:rsidR="0030146D" w:rsidRPr="005D3858" w:rsidRDefault="0030146D" w:rsidP="0030146D">
            <w:pPr>
              <w:spacing w:line="240" w:lineRule="exact"/>
              <w:rPr>
                <w:rFonts w:ascii="Arial" w:hAnsi="Arial" w:cs="Arial"/>
                <w:sz w:val="18"/>
                <w:szCs w:val="18"/>
              </w:rPr>
            </w:pPr>
            <w:r w:rsidRPr="005D3858">
              <w:rPr>
                <w:rFonts w:ascii="Arial" w:hAnsi="Arial" w:cs="Arial" w:hint="eastAsia"/>
                <w:sz w:val="18"/>
                <w:szCs w:val="18"/>
              </w:rPr>
              <w:t>宁波市镇海区</w:t>
            </w:r>
            <w:proofErr w:type="gramStart"/>
            <w:r w:rsidRPr="005D3858">
              <w:rPr>
                <w:rFonts w:ascii="Arial" w:hAnsi="Arial" w:cs="Arial" w:hint="eastAsia"/>
                <w:sz w:val="18"/>
                <w:szCs w:val="18"/>
              </w:rPr>
              <w:t>蛟</w:t>
            </w:r>
            <w:proofErr w:type="gramEnd"/>
            <w:r w:rsidRPr="005D3858">
              <w:rPr>
                <w:rFonts w:ascii="Arial" w:hAnsi="Arial" w:cs="Arial" w:hint="eastAsia"/>
                <w:sz w:val="18"/>
                <w:szCs w:val="18"/>
              </w:rPr>
              <w:t>川街道临俞北路</w:t>
            </w:r>
            <w:r w:rsidRPr="005D3858">
              <w:rPr>
                <w:rFonts w:ascii="Arial" w:hAnsi="Arial" w:cs="Arial" w:hint="eastAsia"/>
                <w:sz w:val="18"/>
                <w:szCs w:val="18"/>
              </w:rPr>
              <w:t>96</w:t>
            </w:r>
            <w:r w:rsidRPr="005D3858">
              <w:rPr>
                <w:rFonts w:ascii="Arial" w:hAnsi="Arial" w:cs="Arial" w:hint="eastAsia"/>
                <w:sz w:val="18"/>
                <w:szCs w:val="18"/>
              </w:rPr>
              <w:t>号和</w:t>
            </w:r>
            <w:r w:rsidRPr="005D3858">
              <w:rPr>
                <w:rFonts w:ascii="Arial" w:hAnsi="Arial" w:cs="Arial" w:hint="eastAsia"/>
                <w:sz w:val="18"/>
                <w:szCs w:val="18"/>
              </w:rPr>
              <w:t>112</w:t>
            </w:r>
            <w:r w:rsidRPr="005D3858">
              <w:rPr>
                <w:rFonts w:ascii="Arial" w:hAnsi="Arial" w:cs="Arial" w:hint="eastAsia"/>
                <w:sz w:val="18"/>
                <w:szCs w:val="18"/>
              </w:rPr>
              <w:t>号</w:t>
            </w:r>
          </w:p>
        </w:tc>
        <w:tc>
          <w:tcPr>
            <w:tcW w:w="709" w:type="dxa"/>
            <w:tcMar>
              <w:top w:w="0" w:type="dxa"/>
              <w:left w:w="108" w:type="dxa"/>
              <w:bottom w:w="0" w:type="dxa"/>
              <w:right w:w="108" w:type="dxa"/>
            </w:tcMar>
            <w:vAlign w:val="center"/>
          </w:tcPr>
          <w:p w:rsidR="0030146D" w:rsidRPr="005D3858" w:rsidRDefault="0030146D" w:rsidP="0030146D">
            <w:pPr>
              <w:spacing w:line="240" w:lineRule="exact"/>
              <w:rPr>
                <w:rFonts w:ascii="Arial" w:hAnsi="Arial" w:cs="Arial" w:hint="eastAsia"/>
                <w:sz w:val="18"/>
                <w:szCs w:val="18"/>
              </w:rPr>
            </w:pPr>
            <w:r w:rsidRPr="005D3858">
              <w:rPr>
                <w:rFonts w:ascii="Arial" w:hAnsi="Arial" w:cs="Arial" w:hint="eastAsia"/>
                <w:sz w:val="18"/>
                <w:szCs w:val="18"/>
              </w:rPr>
              <w:t>宁波</w:t>
            </w:r>
            <w:proofErr w:type="gramStart"/>
            <w:r w:rsidRPr="005D3858">
              <w:rPr>
                <w:rFonts w:ascii="Arial" w:hAnsi="Arial" w:cs="Arial" w:hint="eastAsia"/>
                <w:sz w:val="18"/>
                <w:szCs w:val="18"/>
              </w:rPr>
              <w:t>锴</w:t>
            </w:r>
            <w:proofErr w:type="gramEnd"/>
            <w:r w:rsidRPr="005D3858">
              <w:rPr>
                <w:rFonts w:ascii="Arial" w:hAnsi="Arial" w:cs="Arial" w:hint="eastAsia"/>
                <w:sz w:val="18"/>
                <w:szCs w:val="18"/>
              </w:rPr>
              <w:t>立精密轴承</w:t>
            </w:r>
            <w:r w:rsidRPr="005D3858">
              <w:rPr>
                <w:rFonts w:ascii="Arial" w:hAnsi="Arial" w:cs="Arial"/>
                <w:sz w:val="18"/>
                <w:szCs w:val="18"/>
              </w:rPr>
              <w:t>有限公司</w:t>
            </w:r>
          </w:p>
        </w:tc>
        <w:tc>
          <w:tcPr>
            <w:tcW w:w="2551" w:type="dxa"/>
            <w:tcMar>
              <w:top w:w="0" w:type="dxa"/>
              <w:left w:w="108" w:type="dxa"/>
              <w:bottom w:w="0" w:type="dxa"/>
              <w:right w:w="108" w:type="dxa"/>
            </w:tcMar>
            <w:vAlign w:val="center"/>
          </w:tcPr>
          <w:p w:rsidR="0030146D" w:rsidRPr="005D3858" w:rsidRDefault="0030146D" w:rsidP="0030146D">
            <w:pPr>
              <w:spacing w:line="240" w:lineRule="exact"/>
              <w:rPr>
                <w:rFonts w:ascii="Arial" w:hAnsi="Arial" w:cs="Arial" w:hint="eastAsia"/>
                <w:sz w:val="18"/>
                <w:szCs w:val="18"/>
              </w:rPr>
            </w:pPr>
            <w:r w:rsidRPr="005D3858">
              <w:rPr>
                <w:rFonts w:ascii="Arial" w:hAnsi="Arial" w:cs="Arial" w:hint="eastAsia"/>
                <w:sz w:val="18"/>
                <w:szCs w:val="18"/>
              </w:rPr>
              <w:t>企业购进紧挨的临俞北路</w:t>
            </w:r>
            <w:r w:rsidRPr="005D3858">
              <w:rPr>
                <w:rFonts w:ascii="Arial" w:hAnsi="Arial" w:cs="Arial" w:hint="eastAsia"/>
                <w:sz w:val="18"/>
                <w:szCs w:val="18"/>
              </w:rPr>
              <w:t>96</w:t>
            </w:r>
            <w:r w:rsidRPr="005D3858">
              <w:rPr>
                <w:rFonts w:ascii="Arial" w:hAnsi="Arial" w:cs="Arial" w:hint="eastAsia"/>
                <w:sz w:val="18"/>
                <w:szCs w:val="18"/>
              </w:rPr>
              <w:t>号的厂房（</w:t>
            </w:r>
            <w:r w:rsidRPr="005D3858">
              <w:rPr>
                <w:rFonts w:ascii="Arial" w:hAnsi="Arial" w:cs="Arial" w:hint="eastAsia"/>
                <w:sz w:val="18"/>
                <w:szCs w:val="18"/>
              </w:rPr>
              <w:t>2</w:t>
            </w:r>
            <w:r w:rsidRPr="005D3858">
              <w:rPr>
                <w:rFonts w:ascii="Arial" w:hAnsi="Arial" w:cs="Arial" w:hint="eastAsia"/>
                <w:sz w:val="18"/>
                <w:szCs w:val="18"/>
              </w:rPr>
              <w:t>号厂房）用于实施扩建项目。本次扩建项目位于原有项目南侧，本次扩建新增的主要设备布置于</w:t>
            </w:r>
            <w:r w:rsidRPr="005D3858">
              <w:rPr>
                <w:rFonts w:ascii="Arial" w:hAnsi="Arial" w:cs="Arial" w:hint="eastAsia"/>
                <w:sz w:val="18"/>
                <w:szCs w:val="18"/>
              </w:rPr>
              <w:t>2</w:t>
            </w:r>
            <w:r w:rsidRPr="005D3858">
              <w:rPr>
                <w:rFonts w:ascii="Arial" w:hAnsi="Arial" w:cs="Arial" w:hint="eastAsia"/>
                <w:sz w:val="18"/>
                <w:szCs w:val="18"/>
              </w:rPr>
              <w:t>号厂房，部分设备也布置于</w:t>
            </w:r>
            <w:r w:rsidRPr="005D3858">
              <w:rPr>
                <w:rFonts w:ascii="Arial" w:hAnsi="Arial" w:cs="Arial" w:hint="eastAsia"/>
                <w:sz w:val="18"/>
                <w:szCs w:val="18"/>
              </w:rPr>
              <w:t>1</w:t>
            </w:r>
            <w:r w:rsidRPr="005D3858">
              <w:rPr>
                <w:rFonts w:ascii="Arial" w:hAnsi="Arial" w:cs="Arial" w:hint="eastAsia"/>
                <w:sz w:val="18"/>
                <w:szCs w:val="18"/>
              </w:rPr>
              <w:t>号厂房，扩建后企业总占地面积</w:t>
            </w:r>
            <w:r w:rsidRPr="005D3858">
              <w:rPr>
                <w:rFonts w:ascii="Arial" w:hAnsi="Arial" w:cs="Arial" w:hint="eastAsia"/>
                <w:sz w:val="18"/>
                <w:szCs w:val="18"/>
              </w:rPr>
              <w:t>7103.65m2</w:t>
            </w:r>
            <w:r w:rsidRPr="005D3858">
              <w:rPr>
                <w:rFonts w:ascii="Arial" w:hAnsi="Arial" w:cs="Arial" w:hint="eastAsia"/>
                <w:sz w:val="18"/>
                <w:szCs w:val="18"/>
              </w:rPr>
              <w:t>，总建筑面积</w:t>
            </w:r>
            <w:r w:rsidRPr="005D3858">
              <w:rPr>
                <w:rFonts w:ascii="Arial" w:hAnsi="Arial" w:cs="Arial" w:hint="eastAsia"/>
                <w:sz w:val="18"/>
                <w:szCs w:val="18"/>
              </w:rPr>
              <w:t>11229.52m2</w:t>
            </w:r>
            <w:r w:rsidRPr="005D3858">
              <w:rPr>
                <w:rFonts w:ascii="Arial" w:hAnsi="Arial" w:cs="Arial" w:hint="eastAsia"/>
                <w:sz w:val="18"/>
                <w:szCs w:val="18"/>
              </w:rPr>
              <w:t>，本项目总投资</w:t>
            </w:r>
            <w:r w:rsidRPr="005D3858">
              <w:rPr>
                <w:rFonts w:ascii="Arial" w:hAnsi="Arial" w:cs="Arial" w:hint="eastAsia"/>
                <w:sz w:val="18"/>
                <w:szCs w:val="18"/>
              </w:rPr>
              <w:t>2750</w:t>
            </w:r>
            <w:r w:rsidRPr="005D3858">
              <w:rPr>
                <w:rFonts w:ascii="Arial" w:hAnsi="Arial" w:cs="Arial" w:hint="eastAsia"/>
                <w:sz w:val="18"/>
                <w:szCs w:val="18"/>
              </w:rPr>
              <w:t>万元，本项目建成后形成年产</w:t>
            </w:r>
            <w:r w:rsidRPr="005D3858">
              <w:rPr>
                <w:rFonts w:ascii="Arial" w:hAnsi="Arial" w:cs="Arial" w:hint="eastAsia"/>
                <w:sz w:val="18"/>
                <w:szCs w:val="18"/>
              </w:rPr>
              <w:t>5000</w:t>
            </w:r>
            <w:r w:rsidRPr="005D3858">
              <w:rPr>
                <w:rFonts w:ascii="Arial" w:hAnsi="Arial" w:cs="Arial" w:hint="eastAsia"/>
                <w:sz w:val="18"/>
                <w:szCs w:val="18"/>
              </w:rPr>
              <w:t>万套电机轴承的生产规模。扩建后企业总生产规模为年产各类轴承</w:t>
            </w:r>
            <w:r w:rsidRPr="005D3858">
              <w:rPr>
                <w:rFonts w:ascii="Arial" w:hAnsi="Arial" w:cs="Arial" w:hint="eastAsia"/>
                <w:sz w:val="18"/>
                <w:szCs w:val="18"/>
              </w:rPr>
              <w:t>5600</w:t>
            </w:r>
            <w:bookmarkStart w:id="1" w:name="_GoBack"/>
            <w:bookmarkEnd w:id="1"/>
            <w:r w:rsidRPr="005D3858">
              <w:rPr>
                <w:rFonts w:ascii="Arial" w:hAnsi="Arial" w:cs="Arial" w:hint="eastAsia"/>
                <w:sz w:val="18"/>
                <w:szCs w:val="18"/>
              </w:rPr>
              <w:t>万套。</w:t>
            </w:r>
          </w:p>
        </w:tc>
        <w:tc>
          <w:tcPr>
            <w:tcW w:w="851" w:type="dxa"/>
            <w:vAlign w:val="center"/>
          </w:tcPr>
          <w:p w:rsidR="0030146D" w:rsidRPr="005D3858" w:rsidRDefault="0030146D" w:rsidP="0030146D">
            <w:pPr>
              <w:spacing w:line="240" w:lineRule="exact"/>
              <w:rPr>
                <w:rFonts w:ascii="Arial" w:hAnsi="Arial" w:cs="Arial" w:hint="eastAsia"/>
                <w:sz w:val="18"/>
                <w:szCs w:val="18"/>
              </w:rPr>
            </w:pPr>
            <w:r w:rsidRPr="005D3858">
              <w:rPr>
                <w:rFonts w:ascii="宋体" w:hAnsi="宋体" w:cs="宋体" w:hint="eastAsia"/>
                <w:color w:val="000000"/>
                <w:kern w:val="0"/>
                <w:sz w:val="18"/>
                <w:szCs w:val="18"/>
              </w:rPr>
              <w:t>/</w:t>
            </w:r>
          </w:p>
        </w:tc>
        <w:tc>
          <w:tcPr>
            <w:tcW w:w="1051" w:type="dxa"/>
            <w:tcMar>
              <w:top w:w="0" w:type="dxa"/>
              <w:left w:w="108" w:type="dxa"/>
              <w:bottom w:w="0" w:type="dxa"/>
              <w:right w:w="108" w:type="dxa"/>
            </w:tcMar>
            <w:vAlign w:val="center"/>
          </w:tcPr>
          <w:p w:rsidR="0030146D" w:rsidRPr="005D3858" w:rsidRDefault="0030146D" w:rsidP="0030146D">
            <w:pPr>
              <w:spacing w:line="240" w:lineRule="exact"/>
              <w:rPr>
                <w:rFonts w:ascii="Arial" w:hAnsi="Arial" w:cs="Arial" w:hint="eastAsia"/>
                <w:sz w:val="18"/>
                <w:szCs w:val="18"/>
              </w:rPr>
            </w:pPr>
            <w:r w:rsidRPr="005D3858">
              <w:rPr>
                <w:rFonts w:ascii="Arial" w:hAnsi="Arial" w:cs="Arial" w:hint="eastAsia"/>
                <w:sz w:val="18"/>
                <w:szCs w:val="18"/>
              </w:rPr>
              <w:t>建设单位将落实各项环保措施</w:t>
            </w:r>
          </w:p>
        </w:tc>
        <w:tc>
          <w:tcPr>
            <w:tcW w:w="5670" w:type="dxa"/>
            <w:tcMar>
              <w:top w:w="0" w:type="dxa"/>
              <w:left w:w="108" w:type="dxa"/>
              <w:bottom w:w="0" w:type="dxa"/>
              <w:right w:w="108" w:type="dxa"/>
            </w:tcMar>
            <w:vAlign w:val="center"/>
          </w:tcPr>
          <w:p w:rsidR="0030146D" w:rsidRPr="0030146D" w:rsidRDefault="0030146D" w:rsidP="0030146D">
            <w:pPr>
              <w:spacing w:line="240" w:lineRule="exact"/>
              <w:rPr>
                <w:rFonts w:ascii="Arial" w:hAnsi="Arial" w:cs="Arial" w:hint="eastAsia"/>
                <w:sz w:val="18"/>
                <w:szCs w:val="18"/>
              </w:rPr>
            </w:pPr>
            <w:r w:rsidRPr="005D3858">
              <w:rPr>
                <w:rFonts w:ascii="Arial" w:hAnsi="Arial" w:cs="Arial" w:hint="eastAsia"/>
                <w:sz w:val="18"/>
                <w:szCs w:val="18"/>
              </w:rPr>
              <w:t>1</w:t>
            </w:r>
            <w:r w:rsidRPr="005D3858">
              <w:rPr>
                <w:rFonts w:ascii="Arial" w:hAnsi="Arial" w:cs="Arial"/>
                <w:sz w:val="18"/>
                <w:szCs w:val="18"/>
              </w:rPr>
              <w:t>、</w:t>
            </w:r>
            <w:r w:rsidRPr="005D3858">
              <w:rPr>
                <w:rFonts w:ascii="Arial" w:hAnsi="Arial" w:cs="Arial" w:hint="eastAsia"/>
                <w:sz w:val="18"/>
                <w:szCs w:val="18"/>
              </w:rPr>
              <w:t>废气</w:t>
            </w:r>
            <w:r w:rsidRPr="005D3858">
              <w:rPr>
                <w:rFonts w:ascii="Arial" w:hAnsi="Arial" w:cs="Arial"/>
                <w:sz w:val="18"/>
                <w:szCs w:val="18"/>
              </w:rPr>
              <w:t>治理</w:t>
            </w:r>
            <w:r>
              <w:rPr>
                <w:rFonts w:ascii="Arial" w:hAnsi="Arial" w:cs="Arial" w:hint="eastAsia"/>
                <w:sz w:val="18"/>
                <w:szCs w:val="18"/>
              </w:rPr>
              <w:t>：</w:t>
            </w:r>
            <w:r w:rsidRPr="005D3858">
              <w:rPr>
                <w:rFonts w:ascii="Arial" w:hAnsi="Arial" w:cs="Arial" w:hint="eastAsia"/>
                <w:sz w:val="18"/>
                <w:szCs w:val="18"/>
              </w:rPr>
              <w:t>半成品</w:t>
            </w:r>
            <w:proofErr w:type="gramStart"/>
            <w:r w:rsidRPr="005D3858">
              <w:rPr>
                <w:rFonts w:ascii="Arial" w:hAnsi="Arial" w:cs="Arial" w:hint="eastAsia"/>
                <w:sz w:val="18"/>
                <w:szCs w:val="18"/>
              </w:rPr>
              <w:t>清洗线产生油雾经配套油雾</w:t>
            </w:r>
            <w:proofErr w:type="gramEnd"/>
            <w:r w:rsidRPr="005D3858">
              <w:rPr>
                <w:rFonts w:ascii="Arial" w:hAnsi="Arial" w:cs="Arial" w:hint="eastAsia"/>
                <w:sz w:val="18"/>
                <w:szCs w:val="18"/>
              </w:rPr>
              <w:t>净化装置处理后的尾气，再与</w:t>
            </w:r>
            <w:proofErr w:type="gramStart"/>
            <w:r w:rsidRPr="005D3858">
              <w:rPr>
                <w:rFonts w:ascii="Arial" w:hAnsi="Arial" w:cs="Arial" w:hint="eastAsia"/>
                <w:sz w:val="18"/>
                <w:szCs w:val="18"/>
              </w:rPr>
              <w:t>清洗线</w:t>
            </w:r>
            <w:proofErr w:type="gramEnd"/>
            <w:r w:rsidRPr="005D3858">
              <w:rPr>
                <w:rFonts w:ascii="Arial" w:hAnsi="Arial" w:cs="Arial" w:hint="eastAsia"/>
                <w:sz w:val="18"/>
                <w:szCs w:val="18"/>
              </w:rPr>
              <w:t>所在车间整体换气收集的废气一起经车间整体抽风系统配套</w:t>
            </w:r>
            <w:proofErr w:type="gramStart"/>
            <w:r w:rsidRPr="005D3858">
              <w:rPr>
                <w:rFonts w:ascii="Arial" w:hAnsi="Arial" w:cs="Arial" w:hint="eastAsia"/>
                <w:sz w:val="18"/>
                <w:szCs w:val="18"/>
              </w:rPr>
              <w:t>的油雾净化</w:t>
            </w:r>
            <w:proofErr w:type="gramEnd"/>
            <w:r w:rsidRPr="005D3858">
              <w:rPr>
                <w:rFonts w:ascii="Arial" w:hAnsi="Arial" w:cs="Arial" w:hint="eastAsia"/>
                <w:sz w:val="18"/>
                <w:szCs w:val="18"/>
              </w:rPr>
              <w:t>装置净化处理后通过</w:t>
            </w:r>
            <w:r w:rsidRPr="005D3858">
              <w:rPr>
                <w:rFonts w:ascii="Arial" w:hAnsi="Arial" w:cs="Arial" w:hint="eastAsia"/>
                <w:sz w:val="18"/>
                <w:szCs w:val="18"/>
              </w:rPr>
              <w:t>15m</w:t>
            </w:r>
            <w:r w:rsidRPr="005D3858">
              <w:rPr>
                <w:rFonts w:ascii="Arial" w:hAnsi="Arial" w:cs="Arial" w:hint="eastAsia"/>
                <w:sz w:val="18"/>
                <w:szCs w:val="18"/>
              </w:rPr>
              <w:t>排气筒排放。</w:t>
            </w:r>
          </w:p>
          <w:p w:rsidR="0030146D" w:rsidRPr="0030146D" w:rsidRDefault="0030146D" w:rsidP="0030146D">
            <w:pPr>
              <w:spacing w:line="240" w:lineRule="exact"/>
              <w:rPr>
                <w:rFonts w:ascii="Arial" w:hAnsi="Arial" w:cs="Arial" w:hint="eastAsia"/>
                <w:sz w:val="18"/>
                <w:szCs w:val="18"/>
              </w:rPr>
            </w:pPr>
            <w:r w:rsidRPr="005D3858">
              <w:rPr>
                <w:rFonts w:ascii="Arial" w:hAnsi="Arial" w:cs="Arial" w:hint="eastAsia"/>
                <w:sz w:val="18"/>
                <w:szCs w:val="18"/>
              </w:rPr>
              <w:t>2</w:t>
            </w:r>
            <w:r w:rsidRPr="005D3858">
              <w:rPr>
                <w:rFonts w:ascii="Arial" w:hAnsi="Arial" w:cs="Arial" w:hint="eastAsia"/>
                <w:sz w:val="18"/>
                <w:szCs w:val="18"/>
              </w:rPr>
              <w:t>、废水治理</w:t>
            </w:r>
            <w:r>
              <w:rPr>
                <w:rFonts w:ascii="Arial" w:hAnsi="Arial" w:cs="Arial" w:hint="eastAsia"/>
                <w:sz w:val="18"/>
                <w:szCs w:val="18"/>
              </w:rPr>
              <w:t>：</w:t>
            </w:r>
            <w:r w:rsidRPr="005D3858">
              <w:rPr>
                <w:rFonts w:hint="eastAsia"/>
                <w:sz w:val="18"/>
                <w:szCs w:val="18"/>
              </w:rPr>
              <w:t>员工洗手废水</w:t>
            </w:r>
            <w:r w:rsidRPr="005D3858">
              <w:rPr>
                <w:sz w:val="18"/>
                <w:szCs w:val="18"/>
              </w:rPr>
              <w:t>经</w:t>
            </w:r>
            <w:r w:rsidRPr="005D3858">
              <w:rPr>
                <w:rFonts w:hint="eastAsia"/>
                <w:sz w:val="18"/>
                <w:szCs w:val="18"/>
              </w:rPr>
              <w:t>隔油池、厕所废水经</w:t>
            </w:r>
            <w:r w:rsidRPr="005D3858">
              <w:rPr>
                <w:sz w:val="18"/>
                <w:szCs w:val="18"/>
              </w:rPr>
              <w:t>化粪池预处理后</w:t>
            </w:r>
            <w:r w:rsidRPr="005D3858">
              <w:rPr>
                <w:rFonts w:hint="eastAsia"/>
                <w:sz w:val="18"/>
                <w:szCs w:val="18"/>
              </w:rPr>
              <w:t>纳入</w:t>
            </w:r>
            <w:r w:rsidRPr="005D3858">
              <w:rPr>
                <w:sz w:val="18"/>
                <w:szCs w:val="18"/>
              </w:rPr>
              <w:t>市政污水管网，最终经</w:t>
            </w:r>
            <w:r w:rsidRPr="005D3858">
              <w:rPr>
                <w:rFonts w:hint="eastAsia"/>
                <w:sz w:val="18"/>
                <w:szCs w:val="18"/>
              </w:rPr>
              <w:t>镇海</w:t>
            </w:r>
            <w:r w:rsidRPr="005D3858">
              <w:rPr>
                <w:sz w:val="18"/>
                <w:szCs w:val="18"/>
              </w:rPr>
              <w:t>污水处理厂处理</w:t>
            </w:r>
            <w:r w:rsidRPr="005D3858">
              <w:rPr>
                <w:rFonts w:hint="eastAsia"/>
                <w:sz w:val="18"/>
                <w:szCs w:val="18"/>
              </w:rPr>
              <w:t>达标</w:t>
            </w:r>
            <w:r w:rsidRPr="005D3858">
              <w:rPr>
                <w:sz w:val="18"/>
                <w:szCs w:val="18"/>
              </w:rPr>
              <w:t>后排</w:t>
            </w:r>
            <w:r w:rsidRPr="005D3858">
              <w:rPr>
                <w:rFonts w:hint="eastAsia"/>
                <w:sz w:val="18"/>
                <w:szCs w:val="18"/>
              </w:rPr>
              <w:t>海。</w:t>
            </w:r>
          </w:p>
          <w:p w:rsidR="0030146D" w:rsidRPr="005D3858" w:rsidRDefault="0030146D" w:rsidP="0030146D">
            <w:pPr>
              <w:spacing w:line="240" w:lineRule="exact"/>
              <w:rPr>
                <w:rFonts w:ascii="Arial" w:hAnsi="Arial" w:cs="Arial" w:hint="eastAsia"/>
                <w:sz w:val="18"/>
                <w:szCs w:val="18"/>
              </w:rPr>
            </w:pPr>
            <w:r w:rsidRPr="005D3858">
              <w:rPr>
                <w:rFonts w:ascii="Arial" w:hAnsi="Arial" w:cs="Arial" w:hint="eastAsia"/>
                <w:sz w:val="18"/>
                <w:szCs w:val="18"/>
              </w:rPr>
              <w:t>3</w:t>
            </w:r>
            <w:r w:rsidRPr="005D3858">
              <w:rPr>
                <w:rFonts w:ascii="Arial" w:hAnsi="Arial" w:cs="Arial" w:hint="eastAsia"/>
                <w:sz w:val="18"/>
                <w:szCs w:val="18"/>
              </w:rPr>
              <w:t>、</w:t>
            </w:r>
            <w:r w:rsidRPr="005D3858">
              <w:rPr>
                <w:rFonts w:ascii="Arial" w:hAnsi="Arial" w:cs="Arial"/>
                <w:sz w:val="18"/>
                <w:szCs w:val="18"/>
              </w:rPr>
              <w:t>固废治理</w:t>
            </w:r>
            <w:r>
              <w:rPr>
                <w:rFonts w:ascii="Arial" w:hAnsi="Arial" w:cs="Arial" w:hint="eastAsia"/>
                <w:sz w:val="18"/>
                <w:szCs w:val="18"/>
              </w:rPr>
              <w:t>：</w:t>
            </w:r>
          </w:p>
          <w:p w:rsidR="0030146D" w:rsidRPr="005D3858" w:rsidRDefault="0030146D" w:rsidP="0030146D">
            <w:pPr>
              <w:spacing w:line="240" w:lineRule="exact"/>
              <w:rPr>
                <w:rFonts w:ascii="Arial" w:hAnsi="Arial" w:cs="Arial" w:hint="eastAsia"/>
                <w:sz w:val="18"/>
                <w:szCs w:val="18"/>
              </w:rPr>
            </w:pPr>
            <w:r w:rsidRPr="005D3858">
              <w:rPr>
                <w:rFonts w:ascii="Arial" w:hAnsi="Arial" w:cs="Arial" w:hint="eastAsia"/>
                <w:sz w:val="18"/>
                <w:szCs w:val="18"/>
              </w:rPr>
              <w:t>磨削</w:t>
            </w:r>
            <w:proofErr w:type="gramStart"/>
            <w:r w:rsidRPr="005D3858">
              <w:rPr>
                <w:rFonts w:ascii="Arial" w:hAnsi="Arial" w:cs="Arial" w:hint="eastAsia"/>
                <w:sz w:val="18"/>
                <w:szCs w:val="18"/>
              </w:rPr>
              <w:t>液委托宁波渤</w:t>
            </w:r>
            <w:proofErr w:type="gramEnd"/>
            <w:r w:rsidRPr="005D3858">
              <w:rPr>
                <w:rFonts w:ascii="Arial" w:hAnsi="Arial" w:cs="Arial" w:hint="eastAsia"/>
                <w:sz w:val="18"/>
                <w:szCs w:val="18"/>
              </w:rPr>
              <w:t>川废液处置有限公司进行安全处置；废液压油、废吸附树脂、油泥委托宁波大地化工环保有限公司进行安全处置；废弃的含油抹布、劳保用品与生活垃圾一起委托环卫部门清运处理，综上，本项目固废均能得到合理地处置，对周边环境基本无影响。</w:t>
            </w:r>
          </w:p>
          <w:p w:rsidR="0030146D" w:rsidRPr="005D3858" w:rsidRDefault="0030146D" w:rsidP="0030146D">
            <w:pPr>
              <w:spacing w:line="240" w:lineRule="exact"/>
              <w:rPr>
                <w:rFonts w:ascii="Arial" w:hAnsi="Arial" w:cs="Arial" w:hint="eastAsia"/>
                <w:sz w:val="18"/>
                <w:szCs w:val="18"/>
              </w:rPr>
            </w:pPr>
            <w:r w:rsidRPr="005D3858">
              <w:rPr>
                <w:rFonts w:ascii="Arial" w:hAnsi="Arial" w:cs="Arial" w:hint="eastAsia"/>
                <w:sz w:val="18"/>
                <w:szCs w:val="18"/>
              </w:rPr>
              <w:t>4</w:t>
            </w:r>
            <w:r w:rsidRPr="005D3858">
              <w:rPr>
                <w:rFonts w:ascii="Arial" w:hAnsi="Arial" w:cs="Arial"/>
                <w:sz w:val="18"/>
                <w:szCs w:val="18"/>
              </w:rPr>
              <w:t>、噪声治理</w:t>
            </w:r>
            <w:r>
              <w:rPr>
                <w:rFonts w:ascii="Arial" w:hAnsi="Arial" w:cs="Arial" w:hint="eastAsia"/>
                <w:sz w:val="18"/>
                <w:szCs w:val="18"/>
              </w:rPr>
              <w:t>：</w:t>
            </w:r>
            <w:r w:rsidRPr="005D3858">
              <w:rPr>
                <w:rFonts w:ascii="Arial" w:hAnsi="Arial" w:cs="Arial"/>
                <w:kern w:val="0"/>
                <w:sz w:val="18"/>
                <w:szCs w:val="18"/>
              </w:rPr>
              <w:t>设备选型时，尽量选用制造精良、噪声低的设备</w:t>
            </w:r>
            <w:r w:rsidRPr="005D3858">
              <w:rPr>
                <w:rFonts w:ascii="Arial" w:cs="Arial"/>
                <w:sz w:val="18"/>
                <w:szCs w:val="18"/>
              </w:rPr>
              <w:t>；</w:t>
            </w:r>
            <w:r w:rsidRPr="005D3858">
              <w:rPr>
                <w:rFonts w:ascii="Arial" w:hAnsi="Arial" w:cs="Arial"/>
                <w:kern w:val="0"/>
                <w:sz w:val="18"/>
                <w:szCs w:val="18"/>
              </w:rPr>
              <w:t>设备安装时应在其基座与</w:t>
            </w:r>
            <w:proofErr w:type="gramStart"/>
            <w:r w:rsidRPr="005D3858">
              <w:rPr>
                <w:rFonts w:ascii="Arial" w:hAnsi="Arial" w:cs="Arial"/>
                <w:kern w:val="0"/>
                <w:sz w:val="18"/>
                <w:szCs w:val="18"/>
              </w:rPr>
              <w:t>基础间设橡胶</w:t>
            </w:r>
            <w:proofErr w:type="gramEnd"/>
            <w:r w:rsidRPr="005D3858">
              <w:rPr>
                <w:rFonts w:ascii="Arial" w:hAnsi="Arial" w:cs="Arial"/>
                <w:kern w:val="0"/>
                <w:sz w:val="18"/>
                <w:szCs w:val="18"/>
              </w:rPr>
              <w:t>隔振垫</w:t>
            </w:r>
            <w:r w:rsidRPr="005D3858">
              <w:rPr>
                <w:rFonts w:ascii="Arial" w:hAnsi="Arial" w:cs="Arial" w:hint="eastAsia"/>
                <w:kern w:val="0"/>
                <w:sz w:val="18"/>
                <w:szCs w:val="18"/>
              </w:rPr>
              <w:t>、对空压机设置隔声罩，对风机设置消音器</w:t>
            </w:r>
            <w:r w:rsidRPr="005D3858">
              <w:rPr>
                <w:rFonts w:ascii="Arial" w:cs="Arial"/>
                <w:sz w:val="18"/>
                <w:szCs w:val="18"/>
              </w:rPr>
              <w:t>；</w:t>
            </w:r>
            <w:r w:rsidRPr="005D3858">
              <w:rPr>
                <w:rFonts w:ascii="Arial" w:hAnsi="Arial" w:cs="Arial"/>
                <w:kern w:val="0"/>
                <w:sz w:val="18"/>
                <w:szCs w:val="18"/>
              </w:rPr>
              <w:t>加强噪声设备的维护管理，避免不正常运行导致的噪声增加</w:t>
            </w:r>
            <w:r w:rsidRPr="005D3858">
              <w:rPr>
                <w:rFonts w:ascii="Arial" w:hAnsi="Arial" w:cs="Arial" w:hint="eastAsia"/>
                <w:kern w:val="0"/>
                <w:sz w:val="18"/>
                <w:szCs w:val="18"/>
              </w:rPr>
              <w:t>。</w:t>
            </w:r>
          </w:p>
        </w:tc>
      </w:tr>
      <w:tr w:rsidR="0030146D" w:rsidRPr="002A7910" w:rsidTr="0030146D">
        <w:trPr>
          <w:trHeight w:val="2131"/>
        </w:trPr>
        <w:tc>
          <w:tcPr>
            <w:tcW w:w="392" w:type="dxa"/>
            <w:tcMar>
              <w:top w:w="0" w:type="dxa"/>
              <w:left w:w="108" w:type="dxa"/>
              <w:bottom w:w="0" w:type="dxa"/>
              <w:right w:w="108" w:type="dxa"/>
            </w:tcMar>
            <w:vAlign w:val="center"/>
          </w:tcPr>
          <w:p w:rsidR="0030146D" w:rsidRPr="002A7910" w:rsidRDefault="0030146D" w:rsidP="0030146D">
            <w:pPr>
              <w:widowControl/>
              <w:adjustRightInd w:val="0"/>
              <w:snapToGrid w:val="0"/>
              <w:spacing w:line="240" w:lineRule="exac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2</w:t>
            </w:r>
          </w:p>
        </w:tc>
        <w:tc>
          <w:tcPr>
            <w:tcW w:w="650" w:type="dxa"/>
            <w:tcMar>
              <w:top w:w="0" w:type="dxa"/>
              <w:left w:w="108" w:type="dxa"/>
              <w:bottom w:w="0" w:type="dxa"/>
              <w:right w:w="108" w:type="dxa"/>
            </w:tcMar>
            <w:vAlign w:val="center"/>
          </w:tcPr>
          <w:p w:rsidR="0030146D" w:rsidRDefault="0030146D" w:rsidP="0030146D">
            <w:pPr>
              <w:widowControl/>
              <w:adjustRightInd w:val="0"/>
              <w:snapToGrid w:val="0"/>
              <w:spacing w:line="240" w:lineRule="exact"/>
              <w:rPr>
                <w:color w:val="000000"/>
                <w:kern w:val="0"/>
                <w:sz w:val="18"/>
                <w:szCs w:val="18"/>
              </w:rPr>
            </w:pPr>
            <w:r w:rsidRPr="00834284">
              <w:rPr>
                <w:rFonts w:hint="eastAsia"/>
                <w:color w:val="000000"/>
                <w:kern w:val="0"/>
                <w:sz w:val="18"/>
                <w:szCs w:val="18"/>
              </w:rPr>
              <w:t>年分拣处理</w:t>
            </w:r>
            <w:r w:rsidRPr="00834284">
              <w:rPr>
                <w:rFonts w:hint="eastAsia"/>
                <w:color w:val="000000"/>
                <w:kern w:val="0"/>
                <w:sz w:val="18"/>
                <w:szCs w:val="18"/>
              </w:rPr>
              <w:t>5</w:t>
            </w:r>
            <w:r w:rsidRPr="00834284">
              <w:rPr>
                <w:rFonts w:hint="eastAsia"/>
                <w:color w:val="000000"/>
                <w:kern w:val="0"/>
                <w:sz w:val="18"/>
                <w:szCs w:val="18"/>
              </w:rPr>
              <w:t>万吨非限制进口类再生金属项目</w:t>
            </w:r>
          </w:p>
        </w:tc>
        <w:tc>
          <w:tcPr>
            <w:tcW w:w="850" w:type="dxa"/>
            <w:tcMar>
              <w:top w:w="0" w:type="dxa"/>
              <w:left w:w="108" w:type="dxa"/>
              <w:bottom w:w="0" w:type="dxa"/>
              <w:right w:w="108" w:type="dxa"/>
            </w:tcMar>
            <w:vAlign w:val="center"/>
          </w:tcPr>
          <w:p w:rsidR="0030146D" w:rsidRDefault="0030146D" w:rsidP="0030146D">
            <w:pPr>
              <w:widowControl/>
              <w:adjustRightInd w:val="0"/>
              <w:snapToGrid w:val="0"/>
              <w:spacing w:line="240" w:lineRule="exact"/>
              <w:rPr>
                <w:color w:val="000000"/>
                <w:kern w:val="0"/>
                <w:sz w:val="18"/>
                <w:szCs w:val="18"/>
              </w:rPr>
            </w:pPr>
            <w:r w:rsidRPr="00834284">
              <w:rPr>
                <w:rFonts w:hint="eastAsia"/>
                <w:color w:val="000000"/>
                <w:kern w:val="0"/>
                <w:sz w:val="18"/>
                <w:szCs w:val="18"/>
              </w:rPr>
              <w:t>镇海金属园区三期</w:t>
            </w:r>
            <w:r w:rsidRPr="00834284">
              <w:rPr>
                <w:rFonts w:hint="eastAsia"/>
                <w:color w:val="000000"/>
                <w:kern w:val="0"/>
                <w:sz w:val="18"/>
                <w:szCs w:val="18"/>
              </w:rPr>
              <w:t>17-1</w:t>
            </w:r>
            <w:r w:rsidRPr="00834284">
              <w:rPr>
                <w:rFonts w:hint="eastAsia"/>
                <w:color w:val="000000"/>
                <w:kern w:val="0"/>
                <w:sz w:val="18"/>
                <w:szCs w:val="18"/>
              </w:rPr>
              <w:t>区地块</w:t>
            </w:r>
          </w:p>
        </w:tc>
        <w:tc>
          <w:tcPr>
            <w:tcW w:w="709" w:type="dxa"/>
            <w:tcMar>
              <w:top w:w="0" w:type="dxa"/>
              <w:left w:w="108" w:type="dxa"/>
              <w:bottom w:w="0" w:type="dxa"/>
              <w:right w:w="108" w:type="dxa"/>
            </w:tcMar>
            <w:vAlign w:val="center"/>
          </w:tcPr>
          <w:p w:rsidR="0030146D" w:rsidRDefault="0030146D" w:rsidP="0030146D">
            <w:pPr>
              <w:widowControl/>
              <w:adjustRightInd w:val="0"/>
              <w:snapToGrid w:val="0"/>
              <w:spacing w:line="240" w:lineRule="exact"/>
              <w:rPr>
                <w:color w:val="000000"/>
                <w:kern w:val="0"/>
                <w:sz w:val="18"/>
                <w:szCs w:val="18"/>
              </w:rPr>
            </w:pPr>
            <w:r w:rsidRPr="00834284">
              <w:rPr>
                <w:rFonts w:hint="eastAsia"/>
                <w:color w:val="000000"/>
                <w:kern w:val="0"/>
                <w:sz w:val="18"/>
                <w:szCs w:val="18"/>
              </w:rPr>
              <w:t>宁波</w:t>
            </w:r>
            <w:proofErr w:type="gramStart"/>
            <w:r w:rsidRPr="00834284">
              <w:rPr>
                <w:rFonts w:hint="eastAsia"/>
                <w:color w:val="000000"/>
                <w:kern w:val="0"/>
                <w:sz w:val="18"/>
                <w:szCs w:val="18"/>
              </w:rPr>
              <w:t>新贸通</w:t>
            </w:r>
            <w:proofErr w:type="gramEnd"/>
            <w:r w:rsidRPr="00834284">
              <w:rPr>
                <w:rFonts w:hint="eastAsia"/>
                <w:color w:val="000000"/>
                <w:kern w:val="0"/>
                <w:sz w:val="18"/>
                <w:szCs w:val="18"/>
              </w:rPr>
              <w:t>金属材料有限公司</w:t>
            </w:r>
          </w:p>
        </w:tc>
        <w:tc>
          <w:tcPr>
            <w:tcW w:w="2551" w:type="dxa"/>
            <w:tcMar>
              <w:top w:w="0" w:type="dxa"/>
              <w:left w:w="108" w:type="dxa"/>
              <w:bottom w:w="0" w:type="dxa"/>
              <w:right w:w="108" w:type="dxa"/>
            </w:tcMar>
            <w:vAlign w:val="center"/>
          </w:tcPr>
          <w:p w:rsidR="0030146D" w:rsidRPr="00DD3254" w:rsidRDefault="0030146D" w:rsidP="0030146D">
            <w:pPr>
              <w:widowControl/>
              <w:adjustRightInd w:val="0"/>
              <w:snapToGrid w:val="0"/>
              <w:spacing w:line="240" w:lineRule="exact"/>
              <w:rPr>
                <w:color w:val="000000"/>
                <w:kern w:val="0"/>
                <w:sz w:val="18"/>
                <w:szCs w:val="18"/>
              </w:rPr>
            </w:pPr>
            <w:r w:rsidRPr="00834284">
              <w:rPr>
                <w:rFonts w:hint="eastAsia"/>
                <w:color w:val="000000"/>
                <w:kern w:val="0"/>
                <w:sz w:val="18"/>
                <w:szCs w:val="18"/>
              </w:rPr>
              <w:t>宁波</w:t>
            </w:r>
            <w:proofErr w:type="gramStart"/>
            <w:r w:rsidRPr="00834284">
              <w:rPr>
                <w:rFonts w:hint="eastAsia"/>
                <w:color w:val="000000"/>
                <w:kern w:val="0"/>
                <w:sz w:val="18"/>
                <w:szCs w:val="18"/>
              </w:rPr>
              <w:t>新贸通</w:t>
            </w:r>
            <w:proofErr w:type="gramEnd"/>
            <w:r w:rsidRPr="00834284">
              <w:rPr>
                <w:rFonts w:hint="eastAsia"/>
                <w:color w:val="000000"/>
                <w:kern w:val="0"/>
                <w:sz w:val="18"/>
                <w:szCs w:val="18"/>
              </w:rPr>
              <w:t>金属材料有限公司</w:t>
            </w:r>
            <w:r w:rsidRPr="00376FE3">
              <w:rPr>
                <w:rFonts w:hint="eastAsia"/>
                <w:color w:val="000000"/>
                <w:kern w:val="0"/>
                <w:sz w:val="18"/>
                <w:szCs w:val="18"/>
              </w:rPr>
              <w:t>于</w:t>
            </w:r>
            <w:r w:rsidRPr="00787712">
              <w:rPr>
                <w:rFonts w:hint="eastAsia"/>
                <w:color w:val="000000"/>
                <w:kern w:val="0"/>
                <w:sz w:val="18"/>
                <w:szCs w:val="18"/>
              </w:rPr>
              <w:t>201</w:t>
            </w:r>
            <w:r>
              <w:rPr>
                <w:color w:val="000000"/>
                <w:kern w:val="0"/>
                <w:sz w:val="18"/>
                <w:szCs w:val="18"/>
              </w:rPr>
              <w:t>8</w:t>
            </w:r>
            <w:r w:rsidRPr="00787712">
              <w:rPr>
                <w:rFonts w:hint="eastAsia"/>
                <w:color w:val="000000"/>
                <w:kern w:val="0"/>
                <w:sz w:val="18"/>
                <w:szCs w:val="18"/>
              </w:rPr>
              <w:t>年</w:t>
            </w:r>
            <w:r>
              <w:rPr>
                <w:color w:val="000000"/>
                <w:kern w:val="0"/>
                <w:sz w:val="18"/>
                <w:szCs w:val="18"/>
              </w:rPr>
              <w:t>1</w:t>
            </w:r>
            <w:r w:rsidRPr="00787712">
              <w:rPr>
                <w:rFonts w:hint="eastAsia"/>
                <w:color w:val="000000"/>
                <w:kern w:val="0"/>
                <w:sz w:val="18"/>
                <w:szCs w:val="18"/>
              </w:rPr>
              <w:t>月</w:t>
            </w:r>
            <w:r>
              <w:rPr>
                <w:color w:val="000000"/>
                <w:kern w:val="0"/>
                <w:sz w:val="18"/>
                <w:szCs w:val="18"/>
              </w:rPr>
              <w:t>9</w:t>
            </w:r>
            <w:r w:rsidRPr="00787712">
              <w:rPr>
                <w:rFonts w:hint="eastAsia"/>
                <w:color w:val="000000"/>
                <w:kern w:val="0"/>
                <w:sz w:val="18"/>
                <w:szCs w:val="18"/>
              </w:rPr>
              <w:t>日，经宁波市镇海区发展和改革局“</w:t>
            </w:r>
            <w:r>
              <w:rPr>
                <w:rFonts w:hint="eastAsia"/>
                <w:color w:val="000000"/>
                <w:kern w:val="0"/>
                <w:sz w:val="18"/>
                <w:szCs w:val="18"/>
              </w:rPr>
              <w:t>项目</w:t>
            </w:r>
            <w:r>
              <w:rPr>
                <w:color w:val="000000"/>
                <w:kern w:val="0"/>
                <w:sz w:val="18"/>
                <w:szCs w:val="18"/>
              </w:rPr>
              <w:t>代码：</w:t>
            </w:r>
            <w:r>
              <w:rPr>
                <w:rFonts w:hint="eastAsia"/>
                <w:color w:val="000000"/>
                <w:kern w:val="0"/>
                <w:sz w:val="18"/>
                <w:szCs w:val="18"/>
              </w:rPr>
              <w:t>2018</w:t>
            </w:r>
            <w:r>
              <w:rPr>
                <w:color w:val="000000"/>
                <w:kern w:val="0"/>
                <w:sz w:val="18"/>
                <w:szCs w:val="18"/>
              </w:rPr>
              <w:t>-330211-42-03-001782-000</w:t>
            </w:r>
            <w:r>
              <w:rPr>
                <w:rFonts w:hint="eastAsia"/>
                <w:color w:val="000000"/>
                <w:kern w:val="0"/>
                <w:sz w:val="18"/>
                <w:szCs w:val="18"/>
              </w:rPr>
              <w:t>”备案</w:t>
            </w:r>
            <w:r w:rsidRPr="00787712">
              <w:rPr>
                <w:rFonts w:hint="eastAsia"/>
                <w:color w:val="000000"/>
                <w:kern w:val="0"/>
                <w:sz w:val="18"/>
                <w:szCs w:val="18"/>
              </w:rPr>
              <w:t>，企业投资</w:t>
            </w:r>
            <w:r>
              <w:rPr>
                <w:color w:val="000000"/>
                <w:kern w:val="0"/>
                <w:sz w:val="18"/>
                <w:szCs w:val="18"/>
              </w:rPr>
              <w:t>280</w:t>
            </w:r>
            <w:r w:rsidRPr="00787712">
              <w:rPr>
                <w:rFonts w:hint="eastAsia"/>
                <w:color w:val="000000"/>
                <w:kern w:val="0"/>
                <w:sz w:val="18"/>
                <w:szCs w:val="18"/>
              </w:rPr>
              <w:t>万元，租用</w:t>
            </w:r>
            <w:r w:rsidRPr="00834284">
              <w:rPr>
                <w:rFonts w:hint="eastAsia"/>
                <w:color w:val="000000"/>
                <w:kern w:val="0"/>
                <w:sz w:val="18"/>
                <w:szCs w:val="18"/>
              </w:rPr>
              <w:t>宁波天合再生金属有限公司位于镇海金属园区三期</w:t>
            </w:r>
            <w:r w:rsidRPr="00834284">
              <w:rPr>
                <w:rFonts w:hint="eastAsia"/>
                <w:color w:val="000000"/>
                <w:kern w:val="0"/>
                <w:sz w:val="18"/>
                <w:szCs w:val="18"/>
              </w:rPr>
              <w:t>17-1</w:t>
            </w:r>
            <w:r w:rsidRPr="00834284">
              <w:rPr>
                <w:rFonts w:hint="eastAsia"/>
                <w:color w:val="000000"/>
                <w:kern w:val="0"/>
                <w:sz w:val="18"/>
                <w:szCs w:val="18"/>
              </w:rPr>
              <w:t>区地块</w:t>
            </w:r>
            <w:r>
              <w:rPr>
                <w:rFonts w:hint="eastAsia"/>
                <w:color w:val="000000"/>
                <w:kern w:val="0"/>
                <w:sz w:val="18"/>
                <w:szCs w:val="18"/>
              </w:rPr>
              <w:t>的</w:t>
            </w:r>
            <w:r w:rsidRPr="00787712">
              <w:rPr>
                <w:rFonts w:hint="eastAsia"/>
                <w:color w:val="000000"/>
                <w:kern w:val="0"/>
                <w:sz w:val="18"/>
                <w:szCs w:val="18"/>
              </w:rPr>
              <w:t>已建厂房，实施“</w:t>
            </w:r>
            <w:r w:rsidRPr="00834284">
              <w:rPr>
                <w:rFonts w:hint="eastAsia"/>
                <w:color w:val="000000"/>
                <w:kern w:val="0"/>
                <w:sz w:val="18"/>
                <w:szCs w:val="18"/>
              </w:rPr>
              <w:t>年分拣处理</w:t>
            </w:r>
            <w:r w:rsidRPr="00834284">
              <w:rPr>
                <w:rFonts w:hint="eastAsia"/>
                <w:color w:val="000000"/>
                <w:kern w:val="0"/>
                <w:sz w:val="18"/>
                <w:szCs w:val="18"/>
              </w:rPr>
              <w:t>5</w:t>
            </w:r>
            <w:r w:rsidRPr="00834284">
              <w:rPr>
                <w:rFonts w:hint="eastAsia"/>
                <w:color w:val="000000"/>
                <w:kern w:val="0"/>
                <w:sz w:val="18"/>
                <w:szCs w:val="18"/>
              </w:rPr>
              <w:t>万吨非限制进口类再生金属项目</w:t>
            </w:r>
            <w:r w:rsidRPr="00787712">
              <w:rPr>
                <w:rFonts w:hint="eastAsia"/>
                <w:color w:val="000000"/>
                <w:kern w:val="0"/>
                <w:sz w:val="18"/>
                <w:szCs w:val="18"/>
              </w:rPr>
              <w:t>”，投产后形成</w:t>
            </w:r>
            <w:r w:rsidRPr="00834284">
              <w:rPr>
                <w:rFonts w:hint="eastAsia"/>
                <w:color w:val="000000"/>
                <w:kern w:val="0"/>
                <w:sz w:val="18"/>
                <w:szCs w:val="18"/>
              </w:rPr>
              <w:t>年分拣</w:t>
            </w:r>
            <w:r w:rsidRPr="00834284">
              <w:rPr>
                <w:rFonts w:hint="eastAsia"/>
                <w:color w:val="000000"/>
                <w:kern w:val="0"/>
                <w:sz w:val="18"/>
                <w:szCs w:val="18"/>
              </w:rPr>
              <w:t>5</w:t>
            </w:r>
            <w:r w:rsidRPr="00834284">
              <w:rPr>
                <w:rFonts w:hint="eastAsia"/>
                <w:color w:val="000000"/>
                <w:kern w:val="0"/>
                <w:sz w:val="18"/>
                <w:szCs w:val="18"/>
              </w:rPr>
              <w:t>万吨非限制进口类废物</w:t>
            </w:r>
            <w:r>
              <w:rPr>
                <w:rFonts w:hint="eastAsia"/>
                <w:color w:val="000000"/>
                <w:kern w:val="0"/>
                <w:sz w:val="18"/>
                <w:szCs w:val="18"/>
              </w:rPr>
              <w:t>。</w:t>
            </w:r>
          </w:p>
        </w:tc>
        <w:tc>
          <w:tcPr>
            <w:tcW w:w="851" w:type="dxa"/>
            <w:vAlign w:val="center"/>
          </w:tcPr>
          <w:p w:rsidR="0030146D" w:rsidRPr="000F71F0" w:rsidRDefault="0030146D" w:rsidP="0030146D">
            <w:pPr>
              <w:adjustRightInd w:val="0"/>
              <w:snapToGrid w:val="0"/>
              <w:spacing w:line="240" w:lineRule="exact"/>
              <w:rPr>
                <w:rFonts w:asciiTheme="minorEastAsia" w:eastAsiaTheme="minorEastAsia" w:hAnsiTheme="minorEastAsia" w:cs="Arial"/>
                <w:sz w:val="18"/>
                <w:szCs w:val="18"/>
              </w:rPr>
            </w:pPr>
            <w:r w:rsidRPr="000F71F0">
              <w:rPr>
                <w:rFonts w:asciiTheme="minorEastAsia" w:eastAsiaTheme="minorEastAsia" w:hAnsiTheme="minorEastAsia" w:cs="宋体" w:hint="eastAsia"/>
                <w:color w:val="000000"/>
                <w:kern w:val="0"/>
                <w:sz w:val="18"/>
                <w:szCs w:val="18"/>
              </w:rPr>
              <w:t>/</w:t>
            </w:r>
          </w:p>
        </w:tc>
        <w:tc>
          <w:tcPr>
            <w:tcW w:w="1051" w:type="dxa"/>
            <w:tcMar>
              <w:top w:w="0" w:type="dxa"/>
              <w:left w:w="108" w:type="dxa"/>
              <w:bottom w:w="0" w:type="dxa"/>
              <w:right w:w="108" w:type="dxa"/>
            </w:tcMar>
            <w:vAlign w:val="center"/>
          </w:tcPr>
          <w:p w:rsidR="0030146D" w:rsidRDefault="0030146D" w:rsidP="0030146D">
            <w:pPr>
              <w:widowControl/>
              <w:adjustRightInd w:val="0"/>
              <w:snapToGrid w:val="0"/>
              <w:spacing w:line="240" w:lineRule="exact"/>
              <w:rPr>
                <w:color w:val="000000"/>
                <w:kern w:val="0"/>
                <w:sz w:val="18"/>
                <w:szCs w:val="18"/>
              </w:rPr>
            </w:pPr>
            <w:r>
              <w:rPr>
                <w:color w:val="000000"/>
                <w:kern w:val="0"/>
                <w:sz w:val="18"/>
                <w:szCs w:val="18"/>
              </w:rPr>
              <w:t>建设单位将按照环</w:t>
            </w:r>
            <w:proofErr w:type="gramStart"/>
            <w:r>
              <w:rPr>
                <w:color w:val="000000"/>
                <w:kern w:val="0"/>
                <w:sz w:val="18"/>
                <w:szCs w:val="18"/>
              </w:rPr>
              <w:t>评提出</w:t>
            </w:r>
            <w:proofErr w:type="gramEnd"/>
            <w:r>
              <w:rPr>
                <w:color w:val="000000"/>
                <w:kern w:val="0"/>
                <w:sz w:val="18"/>
                <w:szCs w:val="18"/>
              </w:rPr>
              <w:t>的相关要求实施项目建设，确保落实各项污染防治和生态保护措施。</w:t>
            </w:r>
          </w:p>
        </w:tc>
        <w:tc>
          <w:tcPr>
            <w:tcW w:w="5670" w:type="dxa"/>
            <w:tcMar>
              <w:top w:w="0" w:type="dxa"/>
              <w:left w:w="108" w:type="dxa"/>
              <w:bottom w:w="0" w:type="dxa"/>
              <w:right w:w="108" w:type="dxa"/>
            </w:tcMar>
            <w:vAlign w:val="center"/>
          </w:tcPr>
          <w:p w:rsidR="0030146D" w:rsidRPr="00834284" w:rsidRDefault="0030146D" w:rsidP="0030146D">
            <w:pPr>
              <w:widowControl/>
              <w:adjustRightInd w:val="0"/>
              <w:snapToGrid w:val="0"/>
              <w:spacing w:line="240" w:lineRule="exact"/>
              <w:rPr>
                <w:color w:val="000000"/>
                <w:kern w:val="0"/>
                <w:sz w:val="18"/>
                <w:szCs w:val="18"/>
              </w:rPr>
            </w:pPr>
            <w:r w:rsidRPr="00834284">
              <w:rPr>
                <w:rFonts w:hint="eastAsia"/>
                <w:color w:val="000000"/>
                <w:kern w:val="0"/>
                <w:sz w:val="18"/>
                <w:szCs w:val="18"/>
              </w:rPr>
              <w:t>1</w:t>
            </w:r>
            <w:r w:rsidRPr="00834284">
              <w:rPr>
                <w:rFonts w:hint="eastAsia"/>
                <w:color w:val="000000"/>
                <w:kern w:val="0"/>
                <w:sz w:val="18"/>
                <w:szCs w:val="18"/>
              </w:rPr>
              <w:t>、废气：进口废物装卸过程中产生的扬尘和切割过程产生的少量粉尘。鉴于废物装卸、切割均在室内进行，保持厂区地面整洁，减少扬尘排放。</w:t>
            </w:r>
          </w:p>
          <w:p w:rsidR="0030146D" w:rsidRDefault="0030146D" w:rsidP="0030146D">
            <w:pPr>
              <w:widowControl/>
              <w:adjustRightInd w:val="0"/>
              <w:snapToGrid w:val="0"/>
              <w:spacing w:line="240" w:lineRule="exact"/>
              <w:rPr>
                <w:color w:val="000000"/>
                <w:kern w:val="0"/>
                <w:sz w:val="18"/>
                <w:szCs w:val="18"/>
              </w:rPr>
            </w:pPr>
            <w:r>
              <w:rPr>
                <w:rFonts w:hint="eastAsia"/>
                <w:color w:val="000000"/>
                <w:kern w:val="0"/>
                <w:sz w:val="18"/>
                <w:szCs w:val="18"/>
              </w:rPr>
              <w:t>2</w:t>
            </w:r>
            <w:r>
              <w:rPr>
                <w:rFonts w:hint="eastAsia"/>
                <w:color w:val="000000"/>
                <w:kern w:val="0"/>
                <w:sz w:val="18"/>
                <w:szCs w:val="18"/>
              </w:rPr>
              <w:t>、废水</w:t>
            </w:r>
            <w:r>
              <w:rPr>
                <w:color w:val="000000"/>
                <w:kern w:val="0"/>
                <w:sz w:val="18"/>
                <w:szCs w:val="18"/>
              </w:rPr>
              <w:t>：</w:t>
            </w:r>
            <w:r>
              <w:rPr>
                <w:rFonts w:hint="eastAsia"/>
                <w:color w:val="000000"/>
                <w:kern w:val="0"/>
                <w:sz w:val="18"/>
                <w:szCs w:val="18"/>
              </w:rPr>
              <w:t>生活</w:t>
            </w:r>
            <w:r>
              <w:rPr>
                <w:color w:val="000000"/>
                <w:kern w:val="0"/>
                <w:sz w:val="18"/>
                <w:szCs w:val="18"/>
              </w:rPr>
              <w:t>污水</w:t>
            </w:r>
            <w:r>
              <w:rPr>
                <w:rFonts w:hint="eastAsia"/>
                <w:color w:val="000000"/>
                <w:kern w:val="0"/>
                <w:sz w:val="18"/>
                <w:szCs w:val="18"/>
              </w:rPr>
              <w:t>。采用雨污分流制，</w:t>
            </w:r>
            <w:r w:rsidRPr="00834284">
              <w:rPr>
                <w:rFonts w:hint="eastAsia"/>
                <w:color w:val="000000"/>
                <w:kern w:val="0"/>
                <w:sz w:val="18"/>
                <w:szCs w:val="18"/>
              </w:rPr>
              <w:t>厂区雨水通过管道排入市政雨水管网；厕所污水经化粪池预处理达《污水排入城镇下水道水质标准</w:t>
            </w:r>
            <w:r w:rsidRPr="00834284">
              <w:rPr>
                <w:rFonts w:hint="eastAsia"/>
                <w:color w:val="000000"/>
                <w:kern w:val="0"/>
                <w:sz w:val="18"/>
                <w:szCs w:val="18"/>
              </w:rPr>
              <w:t>GB/T 31962-2015</w:t>
            </w:r>
            <w:r w:rsidRPr="00834284">
              <w:rPr>
                <w:rFonts w:hint="eastAsia"/>
                <w:color w:val="000000"/>
                <w:kern w:val="0"/>
                <w:sz w:val="18"/>
                <w:szCs w:val="18"/>
              </w:rPr>
              <w:t>》</w:t>
            </w:r>
            <w:r w:rsidRPr="00834284">
              <w:rPr>
                <w:rFonts w:hint="eastAsia"/>
                <w:color w:val="000000"/>
                <w:kern w:val="0"/>
                <w:sz w:val="18"/>
                <w:szCs w:val="18"/>
              </w:rPr>
              <w:t>A</w:t>
            </w:r>
            <w:r w:rsidRPr="00834284">
              <w:rPr>
                <w:rFonts w:hint="eastAsia"/>
                <w:color w:val="000000"/>
                <w:kern w:val="0"/>
                <w:sz w:val="18"/>
                <w:szCs w:val="18"/>
              </w:rPr>
              <w:t>等级后委托吸粪车送至镇海污水处理厂，经镇海污水厂处理达</w:t>
            </w:r>
            <w:r w:rsidRPr="00834284">
              <w:rPr>
                <w:rFonts w:hint="eastAsia"/>
                <w:color w:val="000000"/>
                <w:kern w:val="0"/>
                <w:sz w:val="18"/>
                <w:szCs w:val="18"/>
              </w:rPr>
              <w:t>GB18918-2002</w:t>
            </w:r>
            <w:r w:rsidRPr="00834284">
              <w:rPr>
                <w:rFonts w:hint="eastAsia"/>
                <w:color w:val="000000"/>
                <w:kern w:val="0"/>
                <w:sz w:val="18"/>
                <w:szCs w:val="18"/>
              </w:rPr>
              <w:t>《城镇污水处理厂污染物排放标准》一级</w:t>
            </w:r>
            <w:r w:rsidRPr="00834284">
              <w:rPr>
                <w:rFonts w:hint="eastAsia"/>
                <w:color w:val="000000"/>
                <w:kern w:val="0"/>
                <w:sz w:val="18"/>
                <w:szCs w:val="18"/>
              </w:rPr>
              <w:t>A</w:t>
            </w:r>
            <w:r w:rsidRPr="00834284">
              <w:rPr>
                <w:rFonts w:hint="eastAsia"/>
                <w:color w:val="000000"/>
                <w:kern w:val="0"/>
                <w:sz w:val="18"/>
                <w:szCs w:val="18"/>
              </w:rPr>
              <w:t>排放标准后，最终排入镇海</w:t>
            </w:r>
            <w:r w:rsidRPr="00834284">
              <w:rPr>
                <w:rFonts w:hint="eastAsia"/>
                <w:color w:val="000000"/>
                <w:kern w:val="0"/>
                <w:sz w:val="18"/>
                <w:szCs w:val="18"/>
              </w:rPr>
              <w:t>-</w:t>
            </w:r>
            <w:r w:rsidRPr="00834284">
              <w:rPr>
                <w:rFonts w:hint="eastAsia"/>
                <w:color w:val="000000"/>
                <w:kern w:val="0"/>
                <w:sz w:val="18"/>
                <w:szCs w:val="18"/>
              </w:rPr>
              <w:t>北仑海域。</w:t>
            </w:r>
          </w:p>
          <w:p w:rsidR="0030146D" w:rsidRPr="00834284" w:rsidRDefault="0030146D" w:rsidP="0030146D">
            <w:pPr>
              <w:widowControl/>
              <w:adjustRightInd w:val="0"/>
              <w:snapToGrid w:val="0"/>
              <w:spacing w:line="240" w:lineRule="exact"/>
              <w:rPr>
                <w:color w:val="000000"/>
                <w:kern w:val="0"/>
                <w:sz w:val="18"/>
                <w:szCs w:val="18"/>
              </w:rPr>
            </w:pPr>
            <w:r>
              <w:rPr>
                <w:color w:val="000000"/>
                <w:kern w:val="0"/>
                <w:sz w:val="18"/>
                <w:szCs w:val="18"/>
              </w:rPr>
              <w:t>3</w:t>
            </w:r>
            <w:r w:rsidRPr="00834284">
              <w:rPr>
                <w:rFonts w:hint="eastAsia"/>
                <w:color w:val="000000"/>
                <w:kern w:val="0"/>
                <w:sz w:val="18"/>
                <w:szCs w:val="18"/>
              </w:rPr>
              <w:t>、固废：切割、分拣产生的不可回收利用的废物委托环卫部门及时清运、处置，以防止长时间堆置腐烂而产生异味。</w:t>
            </w:r>
          </w:p>
          <w:p w:rsidR="0030146D" w:rsidRPr="00097969" w:rsidRDefault="0030146D" w:rsidP="0030146D">
            <w:pPr>
              <w:widowControl/>
              <w:adjustRightInd w:val="0"/>
              <w:snapToGrid w:val="0"/>
              <w:spacing w:line="240" w:lineRule="exact"/>
              <w:rPr>
                <w:color w:val="000000"/>
                <w:kern w:val="0"/>
                <w:sz w:val="18"/>
                <w:szCs w:val="18"/>
              </w:rPr>
            </w:pPr>
            <w:r>
              <w:rPr>
                <w:color w:val="000000"/>
                <w:kern w:val="0"/>
                <w:sz w:val="18"/>
                <w:szCs w:val="18"/>
              </w:rPr>
              <w:t>4</w:t>
            </w:r>
            <w:r w:rsidRPr="00834284">
              <w:rPr>
                <w:rFonts w:hint="eastAsia"/>
                <w:color w:val="000000"/>
                <w:kern w:val="0"/>
                <w:sz w:val="18"/>
                <w:szCs w:val="18"/>
              </w:rPr>
              <w:t>、噪声：强化工作人员规范操作，设备经常维护，防止因设备磨损带来过大噪声。</w:t>
            </w:r>
          </w:p>
        </w:tc>
      </w:tr>
      <w:tr w:rsidR="0030146D" w:rsidRPr="002A7910" w:rsidTr="0030146D">
        <w:trPr>
          <w:trHeight w:val="2131"/>
        </w:trPr>
        <w:tc>
          <w:tcPr>
            <w:tcW w:w="392" w:type="dxa"/>
            <w:tcMar>
              <w:top w:w="0" w:type="dxa"/>
              <w:left w:w="108" w:type="dxa"/>
              <w:bottom w:w="0" w:type="dxa"/>
              <w:right w:w="108" w:type="dxa"/>
            </w:tcMar>
            <w:vAlign w:val="center"/>
          </w:tcPr>
          <w:p w:rsidR="0030146D" w:rsidRDefault="0030146D" w:rsidP="0030146D">
            <w:pPr>
              <w:widowControl/>
              <w:adjustRightInd w:val="0"/>
              <w:snapToGrid w:val="0"/>
              <w:spacing w:line="240" w:lineRule="exact"/>
              <w:rPr>
                <w:rFonts w:asciiTheme="minorEastAsia" w:eastAsiaTheme="minorEastAsia" w:hAnsiTheme="minorEastAsia" w:hint="eastAsia"/>
                <w:color w:val="000000"/>
                <w:kern w:val="0"/>
                <w:sz w:val="18"/>
                <w:szCs w:val="18"/>
              </w:rPr>
            </w:pPr>
            <w:r>
              <w:rPr>
                <w:rFonts w:asciiTheme="minorEastAsia" w:eastAsiaTheme="minorEastAsia" w:hAnsiTheme="minorEastAsia" w:hint="eastAsia"/>
                <w:color w:val="000000"/>
                <w:kern w:val="0"/>
                <w:sz w:val="18"/>
                <w:szCs w:val="18"/>
              </w:rPr>
              <w:lastRenderedPageBreak/>
              <w:t>3</w:t>
            </w:r>
          </w:p>
        </w:tc>
        <w:tc>
          <w:tcPr>
            <w:tcW w:w="650" w:type="dxa"/>
            <w:tcMar>
              <w:top w:w="0" w:type="dxa"/>
              <w:left w:w="108" w:type="dxa"/>
              <w:bottom w:w="0" w:type="dxa"/>
              <w:right w:w="108" w:type="dxa"/>
            </w:tcMar>
            <w:vAlign w:val="center"/>
          </w:tcPr>
          <w:p w:rsidR="0030146D" w:rsidRDefault="0030146D" w:rsidP="0030146D">
            <w:pPr>
              <w:widowControl/>
              <w:adjustRightInd w:val="0"/>
              <w:snapToGrid w:val="0"/>
              <w:spacing w:line="240" w:lineRule="exact"/>
              <w:rPr>
                <w:color w:val="000000"/>
                <w:kern w:val="0"/>
                <w:sz w:val="18"/>
                <w:szCs w:val="18"/>
              </w:rPr>
            </w:pPr>
            <w:r w:rsidRPr="00DD3254">
              <w:rPr>
                <w:rFonts w:hint="eastAsia"/>
                <w:color w:val="000000"/>
                <w:kern w:val="0"/>
                <w:sz w:val="18"/>
                <w:szCs w:val="18"/>
              </w:rPr>
              <w:t>年分拣处理</w:t>
            </w:r>
            <w:r w:rsidRPr="00DD3254">
              <w:rPr>
                <w:rFonts w:hint="eastAsia"/>
                <w:color w:val="000000"/>
                <w:kern w:val="0"/>
                <w:sz w:val="18"/>
                <w:szCs w:val="18"/>
              </w:rPr>
              <w:t>5</w:t>
            </w:r>
            <w:r w:rsidRPr="00DD3254">
              <w:rPr>
                <w:rFonts w:hint="eastAsia"/>
                <w:color w:val="000000"/>
                <w:kern w:val="0"/>
                <w:sz w:val="18"/>
                <w:szCs w:val="18"/>
              </w:rPr>
              <w:t>万吨非限制进口类固体废物项目</w:t>
            </w:r>
          </w:p>
        </w:tc>
        <w:tc>
          <w:tcPr>
            <w:tcW w:w="850" w:type="dxa"/>
            <w:tcMar>
              <w:top w:w="0" w:type="dxa"/>
              <w:left w:w="108" w:type="dxa"/>
              <w:bottom w:w="0" w:type="dxa"/>
              <w:right w:w="108" w:type="dxa"/>
            </w:tcMar>
            <w:vAlign w:val="center"/>
          </w:tcPr>
          <w:p w:rsidR="0030146D" w:rsidRDefault="0030146D" w:rsidP="0030146D">
            <w:pPr>
              <w:widowControl/>
              <w:adjustRightInd w:val="0"/>
              <w:snapToGrid w:val="0"/>
              <w:spacing w:line="240" w:lineRule="exact"/>
              <w:rPr>
                <w:color w:val="000000"/>
                <w:kern w:val="0"/>
                <w:sz w:val="18"/>
                <w:szCs w:val="18"/>
              </w:rPr>
            </w:pPr>
            <w:r w:rsidRPr="00DD3254">
              <w:rPr>
                <w:rFonts w:hint="eastAsia"/>
                <w:color w:val="000000"/>
                <w:kern w:val="0"/>
                <w:sz w:val="18"/>
                <w:szCs w:val="18"/>
              </w:rPr>
              <w:t>宁波市镇海再生资源加工园区</w:t>
            </w:r>
            <w:r w:rsidRPr="00DD3254">
              <w:rPr>
                <w:rFonts w:hint="eastAsia"/>
                <w:color w:val="000000"/>
                <w:kern w:val="0"/>
                <w:sz w:val="18"/>
                <w:szCs w:val="18"/>
              </w:rPr>
              <w:t>3</w:t>
            </w:r>
            <w:r w:rsidRPr="00DD3254">
              <w:rPr>
                <w:rFonts w:hint="eastAsia"/>
                <w:color w:val="000000"/>
                <w:kern w:val="0"/>
                <w:sz w:val="18"/>
                <w:szCs w:val="18"/>
              </w:rPr>
              <w:t>期</w:t>
            </w:r>
            <w:r w:rsidRPr="00DD3254">
              <w:rPr>
                <w:rFonts w:hint="eastAsia"/>
                <w:color w:val="000000"/>
                <w:kern w:val="0"/>
                <w:sz w:val="18"/>
                <w:szCs w:val="18"/>
              </w:rPr>
              <w:t>32</w:t>
            </w:r>
            <w:r w:rsidRPr="00DD3254">
              <w:rPr>
                <w:rFonts w:hint="eastAsia"/>
                <w:color w:val="000000"/>
                <w:kern w:val="0"/>
                <w:sz w:val="18"/>
                <w:szCs w:val="18"/>
              </w:rPr>
              <w:t>区</w:t>
            </w:r>
          </w:p>
        </w:tc>
        <w:tc>
          <w:tcPr>
            <w:tcW w:w="709" w:type="dxa"/>
            <w:tcMar>
              <w:top w:w="0" w:type="dxa"/>
              <w:left w:w="108" w:type="dxa"/>
              <w:bottom w:w="0" w:type="dxa"/>
              <w:right w:w="108" w:type="dxa"/>
            </w:tcMar>
            <w:vAlign w:val="center"/>
          </w:tcPr>
          <w:p w:rsidR="0030146D" w:rsidRDefault="0030146D" w:rsidP="0030146D">
            <w:pPr>
              <w:widowControl/>
              <w:adjustRightInd w:val="0"/>
              <w:snapToGrid w:val="0"/>
              <w:spacing w:line="240" w:lineRule="exact"/>
              <w:rPr>
                <w:color w:val="000000"/>
                <w:kern w:val="0"/>
                <w:sz w:val="18"/>
                <w:szCs w:val="18"/>
              </w:rPr>
            </w:pPr>
            <w:proofErr w:type="gramStart"/>
            <w:r w:rsidRPr="00DD3254">
              <w:rPr>
                <w:rFonts w:hint="eastAsia"/>
                <w:color w:val="000000"/>
                <w:kern w:val="0"/>
                <w:sz w:val="18"/>
                <w:szCs w:val="18"/>
              </w:rPr>
              <w:t>宁波汉友金属材料</w:t>
            </w:r>
            <w:proofErr w:type="gramEnd"/>
            <w:r w:rsidRPr="00DD3254">
              <w:rPr>
                <w:rFonts w:hint="eastAsia"/>
                <w:color w:val="000000"/>
                <w:kern w:val="0"/>
                <w:sz w:val="18"/>
                <w:szCs w:val="18"/>
              </w:rPr>
              <w:t>有限公司</w:t>
            </w:r>
          </w:p>
        </w:tc>
        <w:tc>
          <w:tcPr>
            <w:tcW w:w="2551" w:type="dxa"/>
            <w:tcMar>
              <w:top w:w="0" w:type="dxa"/>
              <w:left w:w="108" w:type="dxa"/>
              <w:bottom w:w="0" w:type="dxa"/>
              <w:right w:w="108" w:type="dxa"/>
            </w:tcMar>
            <w:vAlign w:val="center"/>
          </w:tcPr>
          <w:p w:rsidR="0030146D" w:rsidRPr="00376FE3" w:rsidRDefault="0030146D" w:rsidP="0030146D">
            <w:pPr>
              <w:widowControl/>
              <w:adjustRightInd w:val="0"/>
              <w:snapToGrid w:val="0"/>
              <w:spacing w:line="240" w:lineRule="exact"/>
              <w:rPr>
                <w:color w:val="000000"/>
                <w:kern w:val="0"/>
                <w:sz w:val="18"/>
                <w:szCs w:val="18"/>
              </w:rPr>
            </w:pPr>
            <w:proofErr w:type="gramStart"/>
            <w:r w:rsidRPr="00DD3254">
              <w:rPr>
                <w:rFonts w:hint="eastAsia"/>
                <w:color w:val="000000"/>
                <w:kern w:val="0"/>
                <w:sz w:val="18"/>
                <w:szCs w:val="18"/>
              </w:rPr>
              <w:t>宁波汉友金属材料</w:t>
            </w:r>
            <w:proofErr w:type="gramEnd"/>
            <w:r w:rsidRPr="00DD3254">
              <w:rPr>
                <w:rFonts w:hint="eastAsia"/>
                <w:color w:val="000000"/>
                <w:kern w:val="0"/>
                <w:sz w:val="18"/>
                <w:szCs w:val="18"/>
              </w:rPr>
              <w:t>有限公司</w:t>
            </w:r>
            <w:r>
              <w:rPr>
                <w:rFonts w:hint="eastAsia"/>
                <w:color w:val="000000"/>
                <w:kern w:val="0"/>
                <w:sz w:val="18"/>
                <w:szCs w:val="18"/>
              </w:rPr>
              <w:t>租用</w:t>
            </w:r>
            <w:r w:rsidRPr="009008DF">
              <w:rPr>
                <w:rFonts w:hint="eastAsia"/>
                <w:color w:val="000000"/>
                <w:kern w:val="0"/>
                <w:sz w:val="18"/>
                <w:szCs w:val="18"/>
              </w:rPr>
              <w:t>宁波星河再生金属有限公司</w:t>
            </w:r>
            <w:r>
              <w:rPr>
                <w:rFonts w:hint="eastAsia"/>
                <w:color w:val="000000"/>
                <w:kern w:val="0"/>
                <w:sz w:val="18"/>
                <w:szCs w:val="18"/>
              </w:rPr>
              <w:t>已建厂房</w:t>
            </w:r>
            <w:r>
              <w:rPr>
                <w:color w:val="000000"/>
                <w:kern w:val="0"/>
                <w:sz w:val="18"/>
                <w:szCs w:val="18"/>
              </w:rPr>
              <w:t>，</w:t>
            </w:r>
            <w:r w:rsidRPr="00DD3254">
              <w:rPr>
                <w:rFonts w:hint="eastAsia"/>
                <w:color w:val="000000"/>
                <w:kern w:val="0"/>
                <w:sz w:val="18"/>
                <w:szCs w:val="18"/>
              </w:rPr>
              <w:t>拟</w:t>
            </w:r>
            <w:r>
              <w:rPr>
                <w:rFonts w:hint="eastAsia"/>
                <w:color w:val="000000"/>
                <w:kern w:val="0"/>
                <w:sz w:val="18"/>
                <w:szCs w:val="18"/>
              </w:rPr>
              <w:t>投资</w:t>
            </w:r>
            <w:r>
              <w:rPr>
                <w:color w:val="000000"/>
                <w:kern w:val="0"/>
                <w:sz w:val="18"/>
                <w:szCs w:val="18"/>
              </w:rPr>
              <w:t>5</w:t>
            </w:r>
            <w:r>
              <w:rPr>
                <w:rFonts w:hint="eastAsia"/>
                <w:color w:val="000000"/>
                <w:kern w:val="0"/>
                <w:sz w:val="18"/>
                <w:szCs w:val="18"/>
              </w:rPr>
              <w:t>00</w:t>
            </w:r>
            <w:r>
              <w:rPr>
                <w:rFonts w:hint="eastAsia"/>
                <w:color w:val="000000"/>
                <w:kern w:val="0"/>
                <w:sz w:val="18"/>
                <w:szCs w:val="18"/>
              </w:rPr>
              <w:t>万元</w:t>
            </w:r>
            <w:r>
              <w:rPr>
                <w:color w:val="000000"/>
                <w:kern w:val="0"/>
                <w:sz w:val="18"/>
                <w:szCs w:val="18"/>
              </w:rPr>
              <w:t>，</w:t>
            </w:r>
            <w:r w:rsidRPr="00DD3254">
              <w:rPr>
                <w:rFonts w:hint="eastAsia"/>
                <w:color w:val="000000"/>
                <w:kern w:val="0"/>
                <w:sz w:val="18"/>
                <w:szCs w:val="18"/>
              </w:rPr>
              <w:t>在现有项目基础上新增设备实施“年分拣处理</w:t>
            </w:r>
            <w:r w:rsidRPr="00DD3254">
              <w:rPr>
                <w:rFonts w:hint="eastAsia"/>
                <w:color w:val="000000"/>
                <w:kern w:val="0"/>
                <w:sz w:val="18"/>
                <w:szCs w:val="18"/>
              </w:rPr>
              <w:t>5</w:t>
            </w:r>
            <w:r w:rsidRPr="00DD3254">
              <w:rPr>
                <w:rFonts w:hint="eastAsia"/>
                <w:color w:val="000000"/>
                <w:kern w:val="0"/>
                <w:sz w:val="18"/>
                <w:szCs w:val="18"/>
              </w:rPr>
              <w:t>万吨非限制进口类固体废物项目”，</w:t>
            </w:r>
            <w:r>
              <w:rPr>
                <w:rFonts w:hint="eastAsia"/>
                <w:color w:val="000000"/>
                <w:kern w:val="0"/>
                <w:sz w:val="18"/>
                <w:szCs w:val="18"/>
              </w:rPr>
              <w:t>投产</w:t>
            </w:r>
            <w:proofErr w:type="gramStart"/>
            <w:r>
              <w:rPr>
                <w:rFonts w:hint="eastAsia"/>
                <w:color w:val="000000"/>
                <w:kern w:val="0"/>
                <w:sz w:val="18"/>
                <w:szCs w:val="18"/>
              </w:rPr>
              <w:t>后</w:t>
            </w:r>
            <w:r>
              <w:rPr>
                <w:color w:val="000000"/>
                <w:kern w:val="0"/>
                <w:sz w:val="18"/>
                <w:szCs w:val="18"/>
              </w:rPr>
              <w:t>总体</w:t>
            </w:r>
            <w:proofErr w:type="gramEnd"/>
            <w:r>
              <w:rPr>
                <w:color w:val="000000"/>
                <w:kern w:val="0"/>
                <w:sz w:val="18"/>
                <w:szCs w:val="18"/>
              </w:rPr>
              <w:t>生产规模为年拆解</w:t>
            </w:r>
            <w:r>
              <w:rPr>
                <w:rFonts w:hint="eastAsia"/>
                <w:color w:val="000000"/>
                <w:kern w:val="0"/>
                <w:sz w:val="18"/>
                <w:szCs w:val="18"/>
              </w:rPr>
              <w:t>3</w:t>
            </w:r>
            <w:r>
              <w:rPr>
                <w:rFonts w:hint="eastAsia"/>
                <w:color w:val="000000"/>
                <w:kern w:val="0"/>
                <w:sz w:val="18"/>
                <w:szCs w:val="18"/>
              </w:rPr>
              <w:t>万吨限制进口类固体</w:t>
            </w:r>
            <w:r>
              <w:rPr>
                <w:color w:val="000000"/>
                <w:kern w:val="0"/>
                <w:sz w:val="18"/>
                <w:szCs w:val="18"/>
              </w:rPr>
              <w:t>废物和年分拣</w:t>
            </w:r>
            <w:r>
              <w:rPr>
                <w:rFonts w:hint="eastAsia"/>
                <w:color w:val="000000"/>
                <w:kern w:val="0"/>
                <w:sz w:val="18"/>
                <w:szCs w:val="18"/>
              </w:rPr>
              <w:t>5</w:t>
            </w:r>
            <w:r>
              <w:rPr>
                <w:rFonts w:hint="eastAsia"/>
                <w:color w:val="000000"/>
                <w:kern w:val="0"/>
                <w:sz w:val="18"/>
                <w:szCs w:val="18"/>
              </w:rPr>
              <w:t>万吨</w:t>
            </w:r>
            <w:r>
              <w:rPr>
                <w:color w:val="000000"/>
                <w:kern w:val="0"/>
                <w:sz w:val="18"/>
                <w:szCs w:val="18"/>
              </w:rPr>
              <w:t>非限制进口类固体废物</w:t>
            </w:r>
            <w:r>
              <w:rPr>
                <w:rFonts w:hint="eastAsia"/>
                <w:color w:val="000000"/>
                <w:kern w:val="0"/>
                <w:sz w:val="18"/>
                <w:szCs w:val="18"/>
              </w:rPr>
              <w:t>。</w:t>
            </w:r>
            <w:r>
              <w:rPr>
                <w:color w:val="000000"/>
                <w:kern w:val="0"/>
                <w:sz w:val="18"/>
                <w:szCs w:val="18"/>
              </w:rPr>
              <w:t xml:space="preserve"> </w:t>
            </w:r>
          </w:p>
        </w:tc>
        <w:tc>
          <w:tcPr>
            <w:tcW w:w="851" w:type="dxa"/>
            <w:vAlign w:val="center"/>
          </w:tcPr>
          <w:p w:rsidR="0030146D" w:rsidRPr="000F71F0" w:rsidRDefault="0030146D" w:rsidP="0030146D">
            <w:pPr>
              <w:adjustRightInd w:val="0"/>
              <w:snapToGrid w:val="0"/>
              <w:spacing w:line="240" w:lineRule="exact"/>
              <w:rPr>
                <w:rFonts w:asciiTheme="minorEastAsia" w:eastAsiaTheme="minorEastAsia" w:hAnsiTheme="minorEastAsia" w:cs="Arial"/>
                <w:sz w:val="18"/>
                <w:szCs w:val="18"/>
              </w:rPr>
            </w:pPr>
            <w:r w:rsidRPr="000F71F0">
              <w:rPr>
                <w:rFonts w:asciiTheme="minorEastAsia" w:eastAsiaTheme="minorEastAsia" w:hAnsiTheme="minorEastAsia" w:cs="宋体" w:hint="eastAsia"/>
                <w:color w:val="000000"/>
                <w:kern w:val="0"/>
                <w:sz w:val="18"/>
                <w:szCs w:val="18"/>
              </w:rPr>
              <w:t>/</w:t>
            </w:r>
          </w:p>
        </w:tc>
        <w:tc>
          <w:tcPr>
            <w:tcW w:w="1051" w:type="dxa"/>
            <w:tcMar>
              <w:top w:w="0" w:type="dxa"/>
              <w:left w:w="108" w:type="dxa"/>
              <w:bottom w:w="0" w:type="dxa"/>
              <w:right w:w="108" w:type="dxa"/>
            </w:tcMar>
            <w:vAlign w:val="center"/>
          </w:tcPr>
          <w:p w:rsidR="0030146D" w:rsidRDefault="0030146D" w:rsidP="0030146D">
            <w:pPr>
              <w:widowControl/>
              <w:adjustRightInd w:val="0"/>
              <w:snapToGrid w:val="0"/>
              <w:spacing w:line="240" w:lineRule="exact"/>
              <w:rPr>
                <w:color w:val="000000"/>
                <w:kern w:val="0"/>
                <w:sz w:val="18"/>
                <w:szCs w:val="18"/>
              </w:rPr>
            </w:pPr>
            <w:r>
              <w:rPr>
                <w:color w:val="000000"/>
                <w:kern w:val="0"/>
                <w:sz w:val="18"/>
                <w:szCs w:val="18"/>
              </w:rPr>
              <w:t>建设单位将按照环</w:t>
            </w:r>
            <w:proofErr w:type="gramStart"/>
            <w:r>
              <w:rPr>
                <w:color w:val="000000"/>
                <w:kern w:val="0"/>
                <w:sz w:val="18"/>
                <w:szCs w:val="18"/>
              </w:rPr>
              <w:t>评提出</w:t>
            </w:r>
            <w:proofErr w:type="gramEnd"/>
            <w:r>
              <w:rPr>
                <w:color w:val="000000"/>
                <w:kern w:val="0"/>
                <w:sz w:val="18"/>
                <w:szCs w:val="18"/>
              </w:rPr>
              <w:t>的相关要求实施项目建设，确保落实各项污染防治和生态保护措施。</w:t>
            </w:r>
          </w:p>
        </w:tc>
        <w:tc>
          <w:tcPr>
            <w:tcW w:w="5670" w:type="dxa"/>
            <w:tcMar>
              <w:top w:w="0" w:type="dxa"/>
              <w:left w:w="108" w:type="dxa"/>
              <w:bottom w:w="0" w:type="dxa"/>
              <w:right w:w="108" w:type="dxa"/>
            </w:tcMar>
            <w:vAlign w:val="center"/>
          </w:tcPr>
          <w:p w:rsidR="0030146D" w:rsidRDefault="0030146D" w:rsidP="0030146D">
            <w:pPr>
              <w:widowControl/>
              <w:adjustRightInd w:val="0"/>
              <w:snapToGrid w:val="0"/>
              <w:spacing w:line="240" w:lineRule="exact"/>
              <w:rPr>
                <w:color w:val="000000"/>
                <w:kern w:val="0"/>
                <w:sz w:val="18"/>
                <w:szCs w:val="18"/>
              </w:rPr>
            </w:pPr>
            <w:r>
              <w:rPr>
                <w:rFonts w:hint="eastAsia"/>
                <w:color w:val="000000"/>
                <w:kern w:val="0"/>
                <w:sz w:val="18"/>
                <w:szCs w:val="18"/>
              </w:rPr>
              <w:t>1</w:t>
            </w:r>
            <w:r>
              <w:rPr>
                <w:rFonts w:hint="eastAsia"/>
                <w:color w:val="000000"/>
                <w:kern w:val="0"/>
                <w:sz w:val="18"/>
                <w:szCs w:val="18"/>
              </w:rPr>
              <w:t>、</w:t>
            </w:r>
            <w:r w:rsidRPr="00097969">
              <w:rPr>
                <w:color w:val="000000"/>
                <w:kern w:val="0"/>
                <w:sz w:val="18"/>
                <w:szCs w:val="18"/>
              </w:rPr>
              <w:t>废气</w:t>
            </w:r>
            <w:r w:rsidRPr="00097969">
              <w:rPr>
                <w:rFonts w:hint="eastAsia"/>
                <w:color w:val="000000"/>
                <w:kern w:val="0"/>
                <w:sz w:val="18"/>
                <w:szCs w:val="18"/>
              </w:rPr>
              <w:t>：</w:t>
            </w:r>
            <w:r w:rsidRPr="00DD3254">
              <w:rPr>
                <w:rFonts w:hint="eastAsia"/>
                <w:color w:val="000000"/>
                <w:kern w:val="0"/>
                <w:sz w:val="18"/>
                <w:szCs w:val="18"/>
              </w:rPr>
              <w:t>进口废物装卸过程中产生的扬尘和切割过程产生的少量粉尘。鉴于废物装卸、切割均在室内进行</w:t>
            </w:r>
            <w:r>
              <w:rPr>
                <w:rFonts w:hint="eastAsia"/>
                <w:color w:val="000000"/>
                <w:kern w:val="0"/>
                <w:sz w:val="18"/>
                <w:szCs w:val="18"/>
              </w:rPr>
              <w:t>，保持厂区地面整洁，减少扬尘排放。</w:t>
            </w:r>
          </w:p>
          <w:p w:rsidR="0030146D" w:rsidRPr="00DD3254" w:rsidRDefault="0030146D" w:rsidP="0030146D">
            <w:pPr>
              <w:widowControl/>
              <w:adjustRightInd w:val="0"/>
              <w:snapToGrid w:val="0"/>
              <w:spacing w:line="240" w:lineRule="exact"/>
              <w:rPr>
                <w:color w:val="000000"/>
                <w:kern w:val="0"/>
                <w:sz w:val="18"/>
                <w:szCs w:val="18"/>
              </w:rPr>
            </w:pPr>
            <w:r>
              <w:rPr>
                <w:color w:val="000000"/>
                <w:kern w:val="0"/>
                <w:sz w:val="18"/>
                <w:szCs w:val="18"/>
              </w:rPr>
              <w:t>2</w:t>
            </w:r>
            <w:r>
              <w:rPr>
                <w:rFonts w:hint="eastAsia"/>
                <w:color w:val="000000"/>
                <w:kern w:val="0"/>
                <w:sz w:val="18"/>
                <w:szCs w:val="18"/>
              </w:rPr>
              <w:t>、固废</w:t>
            </w:r>
            <w:r>
              <w:rPr>
                <w:color w:val="000000"/>
                <w:kern w:val="0"/>
                <w:sz w:val="18"/>
                <w:szCs w:val="18"/>
              </w:rPr>
              <w:t>：</w:t>
            </w:r>
            <w:r w:rsidRPr="00DD3254">
              <w:rPr>
                <w:rFonts w:hint="eastAsia"/>
                <w:color w:val="000000"/>
                <w:kern w:val="0"/>
                <w:sz w:val="18"/>
                <w:szCs w:val="18"/>
              </w:rPr>
              <w:t>切割、分拣产生的</w:t>
            </w:r>
            <w:r>
              <w:rPr>
                <w:rFonts w:hint="eastAsia"/>
                <w:color w:val="000000"/>
                <w:kern w:val="0"/>
                <w:sz w:val="18"/>
                <w:szCs w:val="18"/>
              </w:rPr>
              <w:t>不</w:t>
            </w:r>
            <w:r w:rsidRPr="00DD3254">
              <w:rPr>
                <w:rFonts w:hint="eastAsia"/>
                <w:color w:val="000000"/>
                <w:kern w:val="0"/>
                <w:sz w:val="18"/>
                <w:szCs w:val="18"/>
              </w:rPr>
              <w:t>可回收利用的废物委托环卫部门及时清运、处置，以防止长时间堆置腐烂而产生异味。</w:t>
            </w:r>
          </w:p>
          <w:p w:rsidR="0030146D" w:rsidRPr="00DD3254" w:rsidRDefault="0030146D" w:rsidP="0030146D">
            <w:pPr>
              <w:widowControl/>
              <w:adjustRightInd w:val="0"/>
              <w:snapToGrid w:val="0"/>
              <w:spacing w:line="240" w:lineRule="exact"/>
              <w:rPr>
                <w:color w:val="000000"/>
                <w:kern w:val="0"/>
                <w:sz w:val="18"/>
                <w:szCs w:val="18"/>
              </w:rPr>
            </w:pPr>
            <w:r>
              <w:rPr>
                <w:color w:val="000000"/>
                <w:kern w:val="0"/>
                <w:sz w:val="18"/>
                <w:szCs w:val="18"/>
              </w:rPr>
              <w:t>3</w:t>
            </w:r>
            <w:r>
              <w:rPr>
                <w:rFonts w:hint="eastAsia"/>
                <w:color w:val="000000"/>
                <w:kern w:val="0"/>
                <w:sz w:val="18"/>
                <w:szCs w:val="18"/>
              </w:rPr>
              <w:t>、</w:t>
            </w:r>
            <w:r>
              <w:rPr>
                <w:color w:val="000000"/>
                <w:kern w:val="0"/>
                <w:sz w:val="18"/>
                <w:szCs w:val="18"/>
              </w:rPr>
              <w:t>噪声：</w:t>
            </w:r>
            <w:r w:rsidRPr="00DD3254">
              <w:rPr>
                <w:rFonts w:hint="eastAsia"/>
                <w:color w:val="000000"/>
                <w:kern w:val="0"/>
                <w:sz w:val="18"/>
                <w:szCs w:val="18"/>
              </w:rPr>
              <w:t>强化工作人员规范操作，设备经常维护，防止因设备磨损带来过大噪声。</w:t>
            </w:r>
          </w:p>
          <w:p w:rsidR="0030146D" w:rsidRPr="00097969" w:rsidRDefault="0030146D" w:rsidP="0030146D">
            <w:pPr>
              <w:widowControl/>
              <w:adjustRightInd w:val="0"/>
              <w:snapToGrid w:val="0"/>
              <w:spacing w:line="240" w:lineRule="exact"/>
              <w:rPr>
                <w:color w:val="000000"/>
                <w:kern w:val="0"/>
                <w:sz w:val="18"/>
                <w:szCs w:val="18"/>
              </w:rPr>
            </w:pPr>
          </w:p>
        </w:tc>
      </w:tr>
    </w:tbl>
    <w:p w:rsidR="0002704A" w:rsidRPr="00554185" w:rsidRDefault="0002704A" w:rsidP="0002704A">
      <w:pPr>
        <w:spacing w:line="320" w:lineRule="exact"/>
        <w:ind w:firstLine="480"/>
        <w:jc w:val="left"/>
        <w:rPr>
          <w:rFonts w:ascii="宋体" w:hAnsi="宋体"/>
          <w:sz w:val="24"/>
          <w:szCs w:val="24"/>
        </w:rPr>
      </w:pPr>
      <w:r w:rsidRPr="00554185">
        <w:rPr>
          <w:rFonts w:ascii="宋体" w:hAnsi="宋体" w:hint="eastAsia"/>
          <w:sz w:val="24"/>
          <w:szCs w:val="24"/>
        </w:rPr>
        <w:t>根据建设项目环境影响评价审批程序的有关规定，经审议，我局拟对上述</w:t>
      </w:r>
      <w:r w:rsidR="0030146D">
        <w:rPr>
          <w:rFonts w:ascii="宋体" w:hAnsi="宋体" w:hint="eastAsia"/>
          <w:sz w:val="24"/>
          <w:szCs w:val="24"/>
        </w:rPr>
        <w:t>4</w:t>
      </w:r>
      <w:r w:rsidRPr="00554185">
        <w:rPr>
          <w:rFonts w:ascii="宋体" w:hAnsi="宋体" w:hint="eastAsia"/>
          <w:sz w:val="24"/>
          <w:szCs w:val="24"/>
        </w:rPr>
        <w:t>个建设项目环境影响评价文件</w:t>
      </w:r>
      <w:proofErr w:type="gramStart"/>
      <w:r w:rsidRPr="00554185">
        <w:rPr>
          <w:rFonts w:ascii="宋体" w:hAnsi="宋体" w:hint="eastAsia"/>
          <w:sz w:val="24"/>
          <w:szCs w:val="24"/>
        </w:rPr>
        <w:t>作出</w:t>
      </w:r>
      <w:proofErr w:type="gramEnd"/>
      <w:r w:rsidRPr="00554185">
        <w:rPr>
          <w:rFonts w:ascii="宋体" w:hAnsi="宋体" w:hint="eastAsia"/>
          <w:sz w:val="24"/>
          <w:szCs w:val="24"/>
        </w:rPr>
        <w:t>审批意见。为保证审批意见的严肃性和公正性，维护公众环境权益，现将各建设项目环境影响评价文件的基本情况予以公告。公告期为201</w:t>
      </w:r>
      <w:r w:rsidR="005D1F91">
        <w:rPr>
          <w:rFonts w:ascii="宋体" w:hAnsi="宋体" w:hint="eastAsia"/>
          <w:sz w:val="24"/>
          <w:szCs w:val="24"/>
        </w:rPr>
        <w:t>8</w:t>
      </w:r>
      <w:r w:rsidRPr="00554185">
        <w:rPr>
          <w:rFonts w:ascii="宋体" w:hAnsi="宋体" w:hint="eastAsia"/>
          <w:sz w:val="24"/>
          <w:szCs w:val="24"/>
        </w:rPr>
        <w:t>年</w:t>
      </w:r>
      <w:r w:rsidR="00054E22">
        <w:rPr>
          <w:rFonts w:ascii="宋体" w:hAnsi="宋体" w:hint="eastAsia"/>
          <w:sz w:val="24"/>
          <w:szCs w:val="24"/>
        </w:rPr>
        <w:t>2</w:t>
      </w:r>
      <w:r w:rsidRPr="00554185">
        <w:rPr>
          <w:rFonts w:ascii="宋体" w:hAnsi="宋体" w:hint="eastAsia"/>
          <w:sz w:val="24"/>
          <w:szCs w:val="24"/>
        </w:rPr>
        <w:t>月</w:t>
      </w:r>
      <w:r w:rsidR="0030146D">
        <w:rPr>
          <w:rFonts w:ascii="宋体" w:hAnsi="宋体" w:hint="eastAsia"/>
          <w:sz w:val="24"/>
          <w:szCs w:val="24"/>
        </w:rPr>
        <w:t>9</w:t>
      </w:r>
      <w:r w:rsidRPr="00554185">
        <w:rPr>
          <w:rFonts w:ascii="宋体" w:hAnsi="宋体" w:hint="eastAsia"/>
          <w:sz w:val="24"/>
          <w:szCs w:val="24"/>
        </w:rPr>
        <w:t>日至201</w:t>
      </w:r>
      <w:r w:rsidR="0097096E">
        <w:rPr>
          <w:rFonts w:ascii="宋体" w:hAnsi="宋体" w:hint="eastAsia"/>
          <w:sz w:val="24"/>
          <w:szCs w:val="24"/>
        </w:rPr>
        <w:t>8</w:t>
      </w:r>
      <w:r w:rsidRPr="00554185">
        <w:rPr>
          <w:rFonts w:ascii="宋体" w:hAnsi="宋体" w:hint="eastAsia"/>
          <w:sz w:val="24"/>
          <w:szCs w:val="24"/>
        </w:rPr>
        <w:t>年</w:t>
      </w:r>
      <w:r w:rsidR="00AC7695">
        <w:rPr>
          <w:rFonts w:ascii="宋体" w:hAnsi="宋体" w:hint="eastAsia"/>
          <w:sz w:val="24"/>
          <w:szCs w:val="24"/>
        </w:rPr>
        <w:t>2</w:t>
      </w:r>
      <w:r w:rsidRPr="00554185">
        <w:rPr>
          <w:rFonts w:ascii="宋体" w:hAnsi="宋体" w:hint="eastAsia"/>
          <w:sz w:val="24"/>
          <w:szCs w:val="24"/>
        </w:rPr>
        <w:t>月</w:t>
      </w:r>
      <w:r w:rsidR="00CB59DE">
        <w:rPr>
          <w:rFonts w:ascii="宋体" w:hAnsi="宋体" w:hint="eastAsia"/>
          <w:sz w:val="24"/>
          <w:szCs w:val="24"/>
        </w:rPr>
        <w:t>1</w:t>
      </w:r>
      <w:r w:rsidR="0030146D">
        <w:rPr>
          <w:rFonts w:ascii="宋体" w:hAnsi="宋体" w:hint="eastAsia"/>
          <w:sz w:val="24"/>
          <w:szCs w:val="24"/>
        </w:rPr>
        <w:t>4</w:t>
      </w:r>
      <w:r w:rsidRPr="00554185">
        <w:rPr>
          <w:rFonts w:ascii="宋体" w:hAnsi="宋体" w:hint="eastAsia"/>
          <w:sz w:val="24"/>
          <w:szCs w:val="24"/>
        </w:rPr>
        <w:t>日（5个工作日）。</w:t>
      </w:r>
    </w:p>
    <w:p w:rsidR="0002704A" w:rsidRPr="00554185" w:rsidRDefault="0002704A" w:rsidP="0002704A">
      <w:pPr>
        <w:spacing w:line="320" w:lineRule="exact"/>
        <w:ind w:firstLine="480"/>
        <w:jc w:val="left"/>
        <w:rPr>
          <w:rFonts w:ascii="宋体" w:hAnsi="宋体"/>
          <w:sz w:val="24"/>
          <w:szCs w:val="24"/>
        </w:rPr>
      </w:pPr>
      <w:r w:rsidRPr="00554185">
        <w:rPr>
          <w:rFonts w:ascii="宋体" w:hAnsi="宋体" w:hint="eastAsia"/>
          <w:sz w:val="24"/>
          <w:szCs w:val="24"/>
        </w:rPr>
        <w:t>联系人：镇海区环保局行政许可科</w:t>
      </w:r>
    </w:p>
    <w:p w:rsidR="0002704A" w:rsidRPr="00554185" w:rsidRDefault="0002704A" w:rsidP="0002704A">
      <w:pPr>
        <w:spacing w:line="320" w:lineRule="exact"/>
        <w:ind w:firstLine="480"/>
        <w:jc w:val="left"/>
        <w:rPr>
          <w:rFonts w:ascii="宋体" w:hAnsi="宋体"/>
          <w:sz w:val="24"/>
          <w:szCs w:val="24"/>
        </w:rPr>
      </w:pPr>
      <w:r w:rsidRPr="00554185">
        <w:rPr>
          <w:rFonts w:ascii="宋体" w:hAnsi="宋体" w:hint="eastAsia"/>
          <w:sz w:val="24"/>
          <w:szCs w:val="24"/>
        </w:rPr>
        <w:t>联系电话：86294117  传真：862</w:t>
      </w:r>
      <w:r>
        <w:rPr>
          <w:rFonts w:ascii="宋体" w:hAnsi="宋体" w:hint="eastAsia"/>
          <w:sz w:val="24"/>
          <w:szCs w:val="24"/>
        </w:rPr>
        <w:t>76025</w:t>
      </w:r>
    </w:p>
    <w:p w:rsidR="0002704A" w:rsidRPr="00955CF1" w:rsidRDefault="0002704A" w:rsidP="0002704A">
      <w:pPr>
        <w:spacing w:line="320" w:lineRule="exact"/>
        <w:ind w:firstLineChars="200" w:firstLine="480"/>
      </w:pPr>
      <w:r w:rsidRPr="00554185">
        <w:rPr>
          <w:rFonts w:ascii="宋体" w:hAnsi="宋体" w:hint="eastAsia"/>
          <w:sz w:val="24"/>
          <w:szCs w:val="24"/>
        </w:rPr>
        <w:t>通讯地址：</w:t>
      </w:r>
      <w:r w:rsidRPr="00955CF1">
        <w:rPr>
          <w:rFonts w:hint="eastAsia"/>
        </w:rPr>
        <w:t>宁波市镇海区骆驼</w:t>
      </w:r>
      <w:proofErr w:type="gramStart"/>
      <w:r w:rsidRPr="00955CF1">
        <w:rPr>
          <w:rFonts w:hint="eastAsia"/>
        </w:rPr>
        <w:t>街道金</w:t>
      </w:r>
      <w:proofErr w:type="gramEnd"/>
      <w:r w:rsidRPr="00955CF1">
        <w:rPr>
          <w:rFonts w:hint="eastAsia"/>
        </w:rPr>
        <w:t>华南路环保窗口</w:t>
      </w:r>
    </w:p>
    <w:p w:rsidR="0002704A" w:rsidRPr="00554185" w:rsidRDefault="0002704A" w:rsidP="0002704A">
      <w:pPr>
        <w:spacing w:line="320" w:lineRule="exact"/>
        <w:ind w:firstLine="480"/>
        <w:jc w:val="left"/>
        <w:rPr>
          <w:rFonts w:ascii="宋体" w:hAnsi="宋体"/>
          <w:sz w:val="24"/>
          <w:szCs w:val="24"/>
        </w:rPr>
      </w:pPr>
      <w:r w:rsidRPr="00554185">
        <w:rPr>
          <w:rFonts w:ascii="宋体" w:hAnsi="宋体" w:hint="eastAsia"/>
          <w:sz w:val="24"/>
          <w:szCs w:val="24"/>
        </w:rPr>
        <w:t>听证告知：依据《中华人民共和国行政许可法》，自公告起五日内申请人、利害关系人可对上述拟作出建设项目环境影响评价文件批复决定要求听证。</w:t>
      </w:r>
    </w:p>
    <w:p w:rsidR="0002704A" w:rsidRPr="003A2F42" w:rsidRDefault="0002704A" w:rsidP="0002704A">
      <w:pPr>
        <w:spacing w:line="320" w:lineRule="exact"/>
      </w:pPr>
    </w:p>
    <w:p w:rsidR="00B36781" w:rsidRPr="0002704A" w:rsidRDefault="00B36781"/>
    <w:sectPr w:rsidR="00B36781" w:rsidRPr="0002704A" w:rsidSect="00C44991">
      <w:pgSz w:w="16838" w:h="11906" w:orient="landscape"/>
      <w:pgMar w:top="1134" w:right="1440" w:bottom="1276"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6EB" w:rsidRDefault="001316EB" w:rsidP="001316EB">
      <w:r>
        <w:separator/>
      </w:r>
    </w:p>
  </w:endnote>
  <w:endnote w:type="continuationSeparator" w:id="0">
    <w:p w:rsidR="001316EB" w:rsidRDefault="001316EB" w:rsidP="0013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imes New Roman”“">
    <w:altName w:val="宋体"/>
    <w:charset w:val="86"/>
    <w:family w:val="roma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6EB" w:rsidRDefault="001316EB" w:rsidP="001316EB">
      <w:r>
        <w:separator/>
      </w:r>
    </w:p>
  </w:footnote>
  <w:footnote w:type="continuationSeparator" w:id="0">
    <w:p w:rsidR="001316EB" w:rsidRDefault="001316EB" w:rsidP="00131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E4266"/>
    <w:multiLevelType w:val="hybridMultilevel"/>
    <w:tmpl w:val="34C8269C"/>
    <w:lvl w:ilvl="0" w:tplc="7B3E709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7F9D7E3"/>
    <w:multiLevelType w:val="singleLevel"/>
    <w:tmpl w:val="57F9D7E3"/>
    <w:lvl w:ilvl="0">
      <w:start w:val="1"/>
      <w:numFmt w:val="upperLetter"/>
      <w:suff w:val="nothing"/>
      <w:lvlText w:val="%1、"/>
      <w:lvlJc w:val="left"/>
    </w:lvl>
  </w:abstractNum>
  <w:abstractNum w:abstractNumId="2">
    <w:nsid w:val="5993DC4D"/>
    <w:multiLevelType w:val="singleLevel"/>
    <w:tmpl w:val="5993DC4D"/>
    <w:lvl w:ilvl="0">
      <w:start w:val="1"/>
      <w:numFmt w:val="decimal"/>
      <w:suff w:val="nothing"/>
      <w:lvlText w:val="%1."/>
      <w:lvlJc w:val="left"/>
    </w:lvl>
  </w:abstractNum>
  <w:abstractNum w:abstractNumId="3">
    <w:nsid w:val="5993DE77"/>
    <w:multiLevelType w:val="singleLevel"/>
    <w:tmpl w:val="5993DE77"/>
    <w:lvl w:ilvl="0">
      <w:start w:val="4"/>
      <w:numFmt w:val="decimal"/>
      <w:suff w:val="nothing"/>
      <w:lvlText w:val="%1."/>
      <w:lvlJc w:val="left"/>
    </w:lvl>
  </w:abstractNum>
  <w:abstractNum w:abstractNumId="4">
    <w:nsid w:val="5A03F457"/>
    <w:multiLevelType w:val="singleLevel"/>
    <w:tmpl w:val="5A03F457"/>
    <w:lvl w:ilvl="0">
      <w:start w:val="2"/>
      <w:numFmt w:val="decimal"/>
      <w:suff w:val="nothing"/>
      <w:lvlText w:val="%1、"/>
      <w:lvlJc w:val="left"/>
    </w:lvl>
  </w:abstractNum>
  <w:abstractNum w:abstractNumId="5">
    <w:nsid w:val="5A5889C8"/>
    <w:multiLevelType w:val="singleLevel"/>
    <w:tmpl w:val="5A5889C8"/>
    <w:lvl w:ilvl="0">
      <w:start w:val="1"/>
      <w:numFmt w:val="decimal"/>
      <w:suff w:val="nothing"/>
      <w:lvlText w:val="%1、"/>
      <w:lvlJc w:val="left"/>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4A"/>
    <w:rsid w:val="0002704A"/>
    <w:rsid w:val="00054E22"/>
    <w:rsid w:val="000864E0"/>
    <w:rsid w:val="001316EB"/>
    <w:rsid w:val="00134091"/>
    <w:rsid w:val="00136398"/>
    <w:rsid w:val="00156F58"/>
    <w:rsid w:val="00171B15"/>
    <w:rsid w:val="001845AD"/>
    <w:rsid w:val="001C72CB"/>
    <w:rsid w:val="001D384F"/>
    <w:rsid w:val="002259D2"/>
    <w:rsid w:val="00257E9C"/>
    <w:rsid w:val="002A0292"/>
    <w:rsid w:val="002A7910"/>
    <w:rsid w:val="002C5830"/>
    <w:rsid w:val="0030146D"/>
    <w:rsid w:val="00333811"/>
    <w:rsid w:val="005046F4"/>
    <w:rsid w:val="00541522"/>
    <w:rsid w:val="005D1F91"/>
    <w:rsid w:val="005D39D6"/>
    <w:rsid w:val="006646A6"/>
    <w:rsid w:val="006C4B1F"/>
    <w:rsid w:val="0070662D"/>
    <w:rsid w:val="007B51AA"/>
    <w:rsid w:val="007C4E35"/>
    <w:rsid w:val="007E7FC2"/>
    <w:rsid w:val="00842A11"/>
    <w:rsid w:val="008A2E51"/>
    <w:rsid w:val="008B34E2"/>
    <w:rsid w:val="009321D5"/>
    <w:rsid w:val="0095738D"/>
    <w:rsid w:val="0097096E"/>
    <w:rsid w:val="009772CE"/>
    <w:rsid w:val="00A556BE"/>
    <w:rsid w:val="00AA0CD3"/>
    <w:rsid w:val="00AC7695"/>
    <w:rsid w:val="00B36781"/>
    <w:rsid w:val="00B744CC"/>
    <w:rsid w:val="00BD54FF"/>
    <w:rsid w:val="00C44991"/>
    <w:rsid w:val="00C4573E"/>
    <w:rsid w:val="00CB59DE"/>
    <w:rsid w:val="00CC7DD0"/>
    <w:rsid w:val="00D662DC"/>
    <w:rsid w:val="00E364FC"/>
    <w:rsid w:val="00EE6725"/>
    <w:rsid w:val="00EF7AD1"/>
    <w:rsid w:val="00F1610A"/>
    <w:rsid w:val="00F422FF"/>
    <w:rsid w:val="00F44A2F"/>
    <w:rsid w:val="00F464DA"/>
    <w:rsid w:val="00FB5B98"/>
    <w:rsid w:val="00FC6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04A"/>
    <w:pPr>
      <w:widowControl w:val="0"/>
      <w:jc w:val="both"/>
    </w:pPr>
    <w:rPr>
      <w:rFonts w:ascii="Calibri" w:eastAsia="宋体" w:hAnsi="Calibri" w:cs="Times New Roman"/>
    </w:rPr>
  </w:style>
  <w:style w:type="paragraph" w:styleId="1">
    <w:name w:val="heading 1"/>
    <w:basedOn w:val="a"/>
    <w:next w:val="a"/>
    <w:link w:val="1Char"/>
    <w:qFormat/>
    <w:rsid w:val="00FC6F51"/>
    <w:pPr>
      <w:keepNext/>
      <w:keepLines/>
      <w:spacing w:before="340" w:after="330" w:line="576"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04A"/>
    <w:pPr>
      <w:ind w:firstLineChars="200" w:firstLine="420"/>
    </w:pPr>
  </w:style>
  <w:style w:type="paragraph" w:styleId="a4">
    <w:name w:val="header"/>
    <w:basedOn w:val="a"/>
    <w:link w:val="Char"/>
    <w:uiPriority w:val="99"/>
    <w:unhideWhenUsed/>
    <w:rsid w:val="001316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316EB"/>
    <w:rPr>
      <w:rFonts w:ascii="Calibri" w:eastAsia="宋体" w:hAnsi="Calibri" w:cs="Times New Roman"/>
      <w:sz w:val="18"/>
      <w:szCs w:val="18"/>
    </w:rPr>
  </w:style>
  <w:style w:type="paragraph" w:styleId="a5">
    <w:name w:val="footer"/>
    <w:basedOn w:val="a"/>
    <w:link w:val="Char0"/>
    <w:uiPriority w:val="99"/>
    <w:unhideWhenUsed/>
    <w:rsid w:val="001316EB"/>
    <w:pPr>
      <w:tabs>
        <w:tab w:val="center" w:pos="4153"/>
        <w:tab w:val="right" w:pos="8306"/>
      </w:tabs>
      <w:snapToGrid w:val="0"/>
      <w:jc w:val="left"/>
    </w:pPr>
    <w:rPr>
      <w:sz w:val="18"/>
      <w:szCs w:val="18"/>
    </w:rPr>
  </w:style>
  <w:style w:type="character" w:customStyle="1" w:styleId="Char0">
    <w:name w:val="页脚 Char"/>
    <w:basedOn w:val="a0"/>
    <w:link w:val="a5"/>
    <w:uiPriority w:val="99"/>
    <w:rsid w:val="001316EB"/>
    <w:rPr>
      <w:rFonts w:ascii="Calibri" w:eastAsia="宋体" w:hAnsi="Calibri" w:cs="Times New Roman"/>
      <w:sz w:val="18"/>
      <w:szCs w:val="18"/>
    </w:rPr>
  </w:style>
  <w:style w:type="paragraph" w:customStyle="1" w:styleId="2TimesNewRoman">
    <w:name w:val="正文首行缩进 2 + Times New Roman"/>
    <w:basedOn w:val="a"/>
    <w:link w:val="2TimesNewRomanChar"/>
    <w:autoRedefine/>
    <w:qFormat/>
    <w:rsid w:val="00171B15"/>
    <w:pPr>
      <w:tabs>
        <w:tab w:val="left" w:pos="0"/>
        <w:tab w:val="num" w:pos="870"/>
        <w:tab w:val="left" w:pos="3150"/>
      </w:tabs>
      <w:autoSpaceDE w:val="0"/>
      <w:autoSpaceDN w:val="0"/>
      <w:spacing w:line="360" w:lineRule="auto"/>
      <w:ind w:firstLineChars="200" w:firstLine="480"/>
    </w:pPr>
    <w:rPr>
      <w:rFonts w:ascii="Times New Roman" w:hAnsi="Times New Roman"/>
      <w:kern w:val="0"/>
      <w:sz w:val="24"/>
      <w:szCs w:val="20"/>
    </w:rPr>
  </w:style>
  <w:style w:type="character" w:customStyle="1" w:styleId="2TimesNewRomanChar">
    <w:name w:val="正文首行缩进 2 + Times New Roman Char"/>
    <w:link w:val="2TimesNewRoman"/>
    <w:qFormat/>
    <w:rsid w:val="00171B15"/>
    <w:rPr>
      <w:rFonts w:ascii="Times New Roman" w:eastAsia="宋体" w:hAnsi="Times New Roman" w:cs="Times New Roman"/>
      <w:kern w:val="0"/>
      <w:sz w:val="24"/>
      <w:szCs w:val="20"/>
    </w:rPr>
  </w:style>
  <w:style w:type="paragraph" w:customStyle="1" w:styleId="char1">
    <w:name w:val="char"/>
    <w:basedOn w:val="a"/>
    <w:autoRedefine/>
    <w:rsid w:val="001C72CB"/>
    <w:pPr>
      <w:widowControl/>
      <w:spacing w:after="160"/>
      <w:jc w:val="left"/>
    </w:pPr>
    <w:rPr>
      <w:rFonts w:ascii="Verdana" w:eastAsia="仿宋_GB2312" w:hAnsi="Verdana" w:cs="”“Times New Roman”“"/>
      <w:kern w:val="0"/>
      <w:sz w:val="28"/>
      <w:szCs w:val="28"/>
      <w:lang w:eastAsia="en-US"/>
    </w:rPr>
  </w:style>
  <w:style w:type="paragraph" w:customStyle="1" w:styleId="CharChar6CharCharCharChar">
    <w:name w:val="Char Char6 Char Char Char Char"/>
    <w:basedOn w:val="a"/>
    <w:qFormat/>
    <w:rsid w:val="00F464DA"/>
    <w:rPr>
      <w:rFonts w:ascii="宋体" w:hAnsi="宋体" w:cs="Courier New"/>
      <w:sz w:val="32"/>
      <w:szCs w:val="32"/>
    </w:rPr>
  </w:style>
  <w:style w:type="character" w:customStyle="1" w:styleId="1Char">
    <w:name w:val="标题 1 Char"/>
    <w:basedOn w:val="a0"/>
    <w:link w:val="1"/>
    <w:rsid w:val="00FC6F51"/>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04A"/>
    <w:pPr>
      <w:widowControl w:val="0"/>
      <w:jc w:val="both"/>
    </w:pPr>
    <w:rPr>
      <w:rFonts w:ascii="Calibri" w:eastAsia="宋体" w:hAnsi="Calibri" w:cs="Times New Roman"/>
    </w:rPr>
  </w:style>
  <w:style w:type="paragraph" w:styleId="1">
    <w:name w:val="heading 1"/>
    <w:basedOn w:val="a"/>
    <w:next w:val="a"/>
    <w:link w:val="1Char"/>
    <w:qFormat/>
    <w:rsid w:val="00FC6F51"/>
    <w:pPr>
      <w:keepNext/>
      <w:keepLines/>
      <w:spacing w:before="340" w:after="330" w:line="576"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04A"/>
    <w:pPr>
      <w:ind w:firstLineChars="200" w:firstLine="420"/>
    </w:pPr>
  </w:style>
  <w:style w:type="paragraph" w:styleId="a4">
    <w:name w:val="header"/>
    <w:basedOn w:val="a"/>
    <w:link w:val="Char"/>
    <w:uiPriority w:val="99"/>
    <w:unhideWhenUsed/>
    <w:rsid w:val="001316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316EB"/>
    <w:rPr>
      <w:rFonts w:ascii="Calibri" w:eastAsia="宋体" w:hAnsi="Calibri" w:cs="Times New Roman"/>
      <w:sz w:val="18"/>
      <w:szCs w:val="18"/>
    </w:rPr>
  </w:style>
  <w:style w:type="paragraph" w:styleId="a5">
    <w:name w:val="footer"/>
    <w:basedOn w:val="a"/>
    <w:link w:val="Char0"/>
    <w:uiPriority w:val="99"/>
    <w:unhideWhenUsed/>
    <w:rsid w:val="001316EB"/>
    <w:pPr>
      <w:tabs>
        <w:tab w:val="center" w:pos="4153"/>
        <w:tab w:val="right" w:pos="8306"/>
      </w:tabs>
      <w:snapToGrid w:val="0"/>
      <w:jc w:val="left"/>
    </w:pPr>
    <w:rPr>
      <w:sz w:val="18"/>
      <w:szCs w:val="18"/>
    </w:rPr>
  </w:style>
  <w:style w:type="character" w:customStyle="1" w:styleId="Char0">
    <w:name w:val="页脚 Char"/>
    <w:basedOn w:val="a0"/>
    <w:link w:val="a5"/>
    <w:uiPriority w:val="99"/>
    <w:rsid w:val="001316EB"/>
    <w:rPr>
      <w:rFonts w:ascii="Calibri" w:eastAsia="宋体" w:hAnsi="Calibri" w:cs="Times New Roman"/>
      <w:sz w:val="18"/>
      <w:szCs w:val="18"/>
    </w:rPr>
  </w:style>
  <w:style w:type="paragraph" w:customStyle="1" w:styleId="2TimesNewRoman">
    <w:name w:val="正文首行缩进 2 + Times New Roman"/>
    <w:basedOn w:val="a"/>
    <w:link w:val="2TimesNewRomanChar"/>
    <w:autoRedefine/>
    <w:qFormat/>
    <w:rsid w:val="00171B15"/>
    <w:pPr>
      <w:tabs>
        <w:tab w:val="left" w:pos="0"/>
        <w:tab w:val="num" w:pos="870"/>
        <w:tab w:val="left" w:pos="3150"/>
      </w:tabs>
      <w:autoSpaceDE w:val="0"/>
      <w:autoSpaceDN w:val="0"/>
      <w:spacing w:line="360" w:lineRule="auto"/>
      <w:ind w:firstLineChars="200" w:firstLine="480"/>
    </w:pPr>
    <w:rPr>
      <w:rFonts w:ascii="Times New Roman" w:hAnsi="Times New Roman"/>
      <w:kern w:val="0"/>
      <w:sz w:val="24"/>
      <w:szCs w:val="20"/>
    </w:rPr>
  </w:style>
  <w:style w:type="character" w:customStyle="1" w:styleId="2TimesNewRomanChar">
    <w:name w:val="正文首行缩进 2 + Times New Roman Char"/>
    <w:link w:val="2TimesNewRoman"/>
    <w:qFormat/>
    <w:rsid w:val="00171B15"/>
    <w:rPr>
      <w:rFonts w:ascii="Times New Roman" w:eastAsia="宋体" w:hAnsi="Times New Roman" w:cs="Times New Roman"/>
      <w:kern w:val="0"/>
      <w:sz w:val="24"/>
      <w:szCs w:val="20"/>
    </w:rPr>
  </w:style>
  <w:style w:type="paragraph" w:customStyle="1" w:styleId="char1">
    <w:name w:val="char"/>
    <w:basedOn w:val="a"/>
    <w:autoRedefine/>
    <w:rsid w:val="001C72CB"/>
    <w:pPr>
      <w:widowControl/>
      <w:spacing w:after="160"/>
      <w:jc w:val="left"/>
    </w:pPr>
    <w:rPr>
      <w:rFonts w:ascii="Verdana" w:eastAsia="仿宋_GB2312" w:hAnsi="Verdana" w:cs="”“Times New Roman”“"/>
      <w:kern w:val="0"/>
      <w:sz w:val="28"/>
      <w:szCs w:val="28"/>
      <w:lang w:eastAsia="en-US"/>
    </w:rPr>
  </w:style>
  <w:style w:type="paragraph" w:customStyle="1" w:styleId="CharChar6CharCharCharChar">
    <w:name w:val="Char Char6 Char Char Char Char"/>
    <w:basedOn w:val="a"/>
    <w:qFormat/>
    <w:rsid w:val="00F464DA"/>
    <w:rPr>
      <w:rFonts w:ascii="宋体" w:hAnsi="宋体" w:cs="Courier New"/>
      <w:sz w:val="32"/>
      <w:szCs w:val="32"/>
    </w:rPr>
  </w:style>
  <w:style w:type="character" w:customStyle="1" w:styleId="1Char">
    <w:name w:val="标题 1 Char"/>
    <w:basedOn w:val="a0"/>
    <w:link w:val="1"/>
    <w:rsid w:val="00FC6F51"/>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钱成</dc:creator>
  <cp:lastModifiedBy>钱成</cp:lastModifiedBy>
  <cp:revision>76</cp:revision>
  <dcterms:created xsi:type="dcterms:W3CDTF">2017-12-06T02:22:00Z</dcterms:created>
  <dcterms:modified xsi:type="dcterms:W3CDTF">2018-02-09T08:38:00Z</dcterms:modified>
</cp:coreProperties>
</file>