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rPr>
      </w:pPr>
      <w:r>
        <w:rPr>
          <w:rFonts w:hint="eastAsia" w:ascii="仿宋" w:hAnsi="仿宋" w:eastAsia="仿宋" w:cs="仿宋"/>
          <w:sz w:val="32"/>
          <w:szCs w:val="32"/>
        </w:rPr>
        <w:t>宁波市镇海区</w:t>
      </w:r>
      <w:r>
        <w:rPr>
          <w:rFonts w:hint="eastAsia" w:ascii="仿宋" w:hAnsi="仿宋" w:eastAsia="仿宋" w:cs="仿宋"/>
          <w:sz w:val="32"/>
          <w:szCs w:val="32"/>
          <w:lang w:eastAsia="zh-CN"/>
        </w:rPr>
        <w:t>教育</w:t>
      </w:r>
      <w:r>
        <w:rPr>
          <w:rFonts w:hint="eastAsia" w:ascii="仿宋" w:hAnsi="仿宋" w:eastAsia="仿宋" w:cs="仿宋"/>
          <w:sz w:val="32"/>
          <w:szCs w:val="32"/>
        </w:rPr>
        <w:t>局2020年度政府信息公开</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rPr>
      </w:pPr>
      <w:r>
        <w:rPr>
          <w:rFonts w:hint="eastAsia" w:ascii="仿宋" w:hAnsi="仿宋" w:eastAsia="仿宋" w:cs="仿宋"/>
          <w:sz w:val="32"/>
          <w:szCs w:val="32"/>
        </w:rPr>
        <w:t>工作年度报告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2020年，镇海区教育局深入贯彻党的十九大精神，以习近平新时代中国特色社会主义思想为指导，</w:t>
      </w:r>
      <w:r>
        <w:rPr>
          <w:rFonts w:hint="eastAsia" w:ascii="仿宋" w:hAnsi="仿宋" w:eastAsia="仿宋" w:cs="仿宋"/>
          <w:sz w:val="32"/>
          <w:szCs w:val="32"/>
          <w:lang w:eastAsia="zh-CN"/>
        </w:rPr>
        <w:t>依法执行</w:t>
      </w:r>
      <w:r>
        <w:rPr>
          <w:rFonts w:hint="eastAsia" w:ascii="仿宋" w:hAnsi="仿宋" w:eastAsia="仿宋" w:cs="仿宋"/>
          <w:sz w:val="32"/>
          <w:szCs w:val="32"/>
        </w:rPr>
        <w:t>《中华人民共和国政府信息公开条例》，</w:t>
      </w:r>
      <w:r>
        <w:rPr>
          <w:rFonts w:hint="eastAsia" w:ascii="仿宋" w:hAnsi="仿宋" w:eastAsia="仿宋" w:cs="仿宋"/>
          <w:sz w:val="32"/>
          <w:szCs w:val="32"/>
          <w:lang w:eastAsia="zh-CN"/>
        </w:rPr>
        <w:t>严格按照《2020年镇海区政务公开工作要点》，有效分解责任内容，科学梳理公开范围，以条目建立规范化、信息发布精准化、公开渠道复合化为工作抓手，畅通两微一网信息公开路径，提高信息公开效能，确保教育政策信息的及时发布、解读和清晰传递，为加快教育政策落实落地，推进全域教育优质均衡化发展发挥了积极的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一、总体情况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据统计，</w:t>
      </w:r>
      <w:r>
        <w:rPr>
          <w:rFonts w:hint="eastAsia" w:ascii="仿宋" w:hAnsi="仿宋" w:eastAsia="仿宋" w:cs="仿宋"/>
          <w:sz w:val="32"/>
          <w:szCs w:val="32"/>
        </w:rPr>
        <w:t>我</w:t>
      </w:r>
      <w:r>
        <w:rPr>
          <w:rFonts w:hint="eastAsia" w:ascii="仿宋" w:hAnsi="仿宋" w:eastAsia="仿宋" w:cs="仿宋"/>
          <w:sz w:val="32"/>
          <w:szCs w:val="32"/>
          <w:lang w:eastAsia="zh-CN"/>
        </w:rPr>
        <w:t>局</w:t>
      </w:r>
      <w:r>
        <w:rPr>
          <w:rFonts w:hint="eastAsia" w:ascii="仿宋" w:hAnsi="仿宋" w:eastAsia="仿宋" w:cs="仿宋"/>
          <w:sz w:val="32"/>
          <w:szCs w:val="32"/>
        </w:rPr>
        <w:t>全年通过不同渠道和方式主动公开政务信息</w:t>
      </w:r>
      <w:r>
        <w:rPr>
          <w:rFonts w:hint="eastAsia" w:ascii="仿宋" w:hAnsi="仿宋" w:eastAsia="仿宋" w:cs="仿宋"/>
          <w:sz w:val="32"/>
          <w:szCs w:val="32"/>
          <w:lang w:val="en-US" w:eastAsia="zh-CN"/>
        </w:rPr>
        <w:t>968</w:t>
      </w:r>
      <w:r>
        <w:rPr>
          <w:rFonts w:hint="eastAsia" w:ascii="仿宋" w:hAnsi="仿宋" w:eastAsia="仿宋" w:cs="仿宋"/>
          <w:sz w:val="32"/>
          <w:szCs w:val="32"/>
        </w:rPr>
        <w:t>条，其中，政府网站公开政府信息数</w:t>
      </w:r>
      <w:r>
        <w:rPr>
          <w:rFonts w:hint="eastAsia" w:ascii="仿宋" w:hAnsi="仿宋" w:eastAsia="仿宋" w:cs="仿宋"/>
          <w:sz w:val="32"/>
          <w:szCs w:val="32"/>
          <w:lang w:val="en-US" w:eastAsia="zh-CN"/>
        </w:rPr>
        <w:t>335</w:t>
      </w:r>
      <w:r>
        <w:rPr>
          <w:rFonts w:hint="eastAsia" w:ascii="仿宋" w:hAnsi="仿宋" w:eastAsia="仿宋" w:cs="仿宋"/>
          <w:sz w:val="32"/>
          <w:szCs w:val="32"/>
        </w:rPr>
        <w:t>条，政务微博、微信公开政府信息数约</w:t>
      </w:r>
      <w:r>
        <w:rPr>
          <w:rFonts w:hint="eastAsia" w:ascii="仿宋" w:hAnsi="仿宋" w:eastAsia="仿宋" w:cs="仿宋"/>
          <w:sz w:val="32"/>
          <w:szCs w:val="32"/>
          <w:lang w:val="en-US" w:eastAsia="zh-CN"/>
        </w:rPr>
        <w:t>912</w:t>
      </w:r>
      <w:r>
        <w:rPr>
          <w:rFonts w:hint="eastAsia" w:ascii="仿宋" w:hAnsi="仿宋" w:eastAsia="仿宋" w:cs="仿宋"/>
          <w:sz w:val="32"/>
          <w:szCs w:val="32"/>
        </w:rPr>
        <w:t>条；召开新闻发布会</w:t>
      </w:r>
      <w:r>
        <w:rPr>
          <w:rFonts w:hint="eastAsia" w:ascii="仿宋" w:hAnsi="仿宋" w:eastAsia="仿宋" w:cs="仿宋"/>
          <w:sz w:val="32"/>
          <w:szCs w:val="32"/>
          <w:lang w:val="en-US" w:eastAsia="zh-CN"/>
        </w:rPr>
        <w:t>1</w:t>
      </w:r>
      <w:r>
        <w:rPr>
          <w:rFonts w:hint="eastAsia" w:ascii="仿宋" w:hAnsi="仿宋" w:eastAsia="仿宋" w:cs="仿宋"/>
          <w:sz w:val="32"/>
          <w:szCs w:val="32"/>
        </w:rPr>
        <w:t>场次；受理</w:t>
      </w:r>
      <w:r>
        <w:rPr>
          <w:rFonts w:hint="eastAsia" w:ascii="仿宋" w:hAnsi="仿宋" w:eastAsia="仿宋" w:cs="仿宋"/>
          <w:sz w:val="32"/>
          <w:szCs w:val="32"/>
          <w:lang w:eastAsia="zh-CN"/>
        </w:rPr>
        <w:t>、办结</w:t>
      </w:r>
      <w:r>
        <w:rPr>
          <w:rFonts w:hint="eastAsia" w:ascii="仿宋" w:hAnsi="仿宋" w:eastAsia="仿宋" w:cs="仿宋"/>
          <w:sz w:val="32"/>
          <w:szCs w:val="32"/>
        </w:rPr>
        <w:t>依申请公开</w:t>
      </w:r>
      <w:r>
        <w:rPr>
          <w:rFonts w:hint="eastAsia" w:ascii="仿宋" w:hAnsi="仿宋" w:eastAsia="仿宋" w:cs="仿宋"/>
          <w:sz w:val="32"/>
          <w:szCs w:val="32"/>
          <w:lang w:val="en-US" w:eastAsia="zh-CN"/>
        </w:rPr>
        <w:t>2</w:t>
      </w:r>
      <w:r>
        <w:rPr>
          <w:rFonts w:hint="eastAsia" w:ascii="仿宋" w:hAnsi="仿宋" w:eastAsia="仿宋" w:cs="仿宋"/>
          <w:sz w:val="32"/>
          <w:szCs w:val="32"/>
        </w:rPr>
        <w:t>件；</w:t>
      </w:r>
      <w:r>
        <w:rPr>
          <w:rFonts w:hint="eastAsia" w:ascii="仿宋" w:hAnsi="仿宋" w:eastAsia="仿宋" w:cs="仿宋"/>
          <w:sz w:val="32"/>
          <w:szCs w:val="32"/>
          <w:lang w:eastAsia="zh-CN"/>
        </w:rPr>
        <w:t>无</w:t>
      </w:r>
      <w:r>
        <w:rPr>
          <w:rFonts w:hint="eastAsia" w:ascii="仿宋" w:hAnsi="仿宋" w:eastAsia="仿宋" w:cs="仿宋"/>
          <w:sz w:val="32"/>
          <w:szCs w:val="32"/>
        </w:rPr>
        <w:t>因政府信息公开引起的行政复议、行政诉讼。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（一）主要做法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强化</w:t>
      </w:r>
      <w:r>
        <w:rPr>
          <w:rFonts w:hint="eastAsia" w:ascii="仿宋" w:hAnsi="仿宋" w:eastAsia="仿宋" w:cs="仿宋"/>
          <w:sz w:val="32"/>
          <w:szCs w:val="32"/>
          <w:lang w:eastAsia="zh-CN"/>
        </w:rPr>
        <w:t>工作机制，</w:t>
      </w:r>
      <w:r>
        <w:rPr>
          <w:rFonts w:hint="eastAsia" w:ascii="仿宋" w:hAnsi="仿宋" w:eastAsia="仿宋" w:cs="仿宋"/>
          <w:sz w:val="32"/>
          <w:szCs w:val="32"/>
          <w:lang w:val="en-US" w:eastAsia="zh-CN"/>
        </w:rPr>
        <w:t>确保信息公开工作高效运转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一是有效建立信息发布畅通机制。我局高度重视政务信息公开工作，专门建立信息公开领导小组，加大统筹</w:t>
      </w:r>
      <w:r>
        <w:rPr>
          <w:rFonts w:hint="eastAsia" w:ascii="仿宋" w:hAnsi="仿宋" w:eastAsia="仿宋" w:cs="仿宋"/>
          <w:sz w:val="32"/>
          <w:szCs w:val="32"/>
          <w:lang w:eastAsia="zh-CN"/>
        </w:rPr>
        <w:t>协调</w:t>
      </w:r>
      <w:r>
        <w:rPr>
          <w:rFonts w:hint="eastAsia" w:ascii="仿宋" w:hAnsi="仿宋" w:eastAsia="仿宋" w:cs="仿宋"/>
          <w:sz w:val="32"/>
          <w:szCs w:val="32"/>
          <w:lang w:val="en-US" w:eastAsia="zh-CN"/>
        </w:rPr>
        <w:t>力度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紧跟市区两级最新工作要求，实施动态协商</w:t>
      </w:r>
      <w:r>
        <w:rPr>
          <w:rFonts w:hint="eastAsia" w:ascii="仿宋" w:hAnsi="仿宋" w:eastAsia="仿宋" w:cs="仿宋"/>
          <w:sz w:val="32"/>
          <w:szCs w:val="32"/>
          <w:lang w:eastAsia="zh-CN"/>
        </w:rPr>
        <w:t>厘定</w:t>
      </w:r>
      <w:r>
        <w:rPr>
          <w:rFonts w:hint="eastAsia" w:ascii="仿宋" w:hAnsi="仿宋" w:eastAsia="仿宋" w:cs="仿宋"/>
          <w:sz w:val="32"/>
          <w:szCs w:val="32"/>
          <w:lang w:val="en-US" w:eastAsia="zh-CN"/>
        </w:rPr>
        <w:t>责任范围，</w:t>
      </w:r>
      <w:r>
        <w:rPr>
          <w:rFonts w:hint="eastAsia" w:ascii="仿宋" w:hAnsi="仿宋" w:eastAsia="仿宋" w:cs="仿宋"/>
          <w:sz w:val="32"/>
          <w:szCs w:val="32"/>
          <w:lang w:eastAsia="zh-CN"/>
        </w:rPr>
        <w:t>明晰</w:t>
      </w:r>
      <w:r>
        <w:rPr>
          <w:rFonts w:hint="eastAsia" w:ascii="仿宋" w:hAnsi="仿宋" w:eastAsia="仿宋" w:cs="仿宋"/>
          <w:sz w:val="32"/>
          <w:szCs w:val="32"/>
          <w:lang w:val="en-US" w:eastAsia="zh-CN"/>
        </w:rPr>
        <w:t>信息公开的职责、内容及时限</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打通阻碍信息畅通的“堵点”“断点”，实现信息从产生到核定到发布的全流通，做到信息发布应发尽发准时发，保障群众及时获取所需要的教育政策信息。二是有效建立信息发布循环审核机制。多层面</w:t>
      </w:r>
      <w:r>
        <w:rPr>
          <w:rFonts w:hint="eastAsia" w:ascii="仿宋" w:hAnsi="仿宋" w:eastAsia="仿宋" w:cs="仿宋"/>
          <w:sz w:val="32"/>
          <w:szCs w:val="32"/>
          <w:lang w:eastAsia="zh-CN"/>
        </w:rPr>
        <w:t>建立信息发布审核工作机制，</w:t>
      </w:r>
      <w:r>
        <w:rPr>
          <w:rFonts w:hint="eastAsia" w:ascii="仿宋" w:hAnsi="仿宋" w:eastAsia="仿宋" w:cs="仿宋"/>
          <w:sz w:val="32"/>
          <w:szCs w:val="32"/>
          <w:lang w:val="en-US" w:eastAsia="zh-CN"/>
        </w:rPr>
        <w:t>在信息源、发布源每个节点均建立审核机制，并形成“两源”之间互审循环，</w:t>
      </w:r>
      <w:r>
        <w:rPr>
          <w:rFonts w:hint="eastAsia" w:ascii="仿宋" w:hAnsi="仿宋" w:eastAsia="仿宋" w:cs="仿宋"/>
          <w:sz w:val="32"/>
          <w:szCs w:val="32"/>
          <w:lang w:eastAsia="zh-CN"/>
        </w:rPr>
        <w:t>严把方向、导向，提升</w:t>
      </w:r>
      <w:r>
        <w:rPr>
          <w:rFonts w:hint="eastAsia" w:ascii="仿宋" w:hAnsi="仿宋" w:eastAsia="仿宋" w:cs="仿宋"/>
          <w:sz w:val="32"/>
          <w:szCs w:val="32"/>
          <w:lang w:val="en-US" w:eastAsia="zh-CN"/>
        </w:rPr>
        <w:t>信息传递</w:t>
      </w:r>
      <w:r>
        <w:rPr>
          <w:rFonts w:hint="eastAsia" w:ascii="仿宋" w:hAnsi="仿宋" w:eastAsia="仿宋" w:cs="仿宋"/>
          <w:sz w:val="32"/>
          <w:szCs w:val="32"/>
          <w:lang w:eastAsia="zh-CN"/>
        </w:rPr>
        <w:t>效果，有效保障信息发布安全。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2.推进事项标准化，确保信息公开工作依规合标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一是坚持公开事项内容标准化。根据《2020年镇海区政务公开工作要点》要求，9月底完成教育领域政务公开标准化规范化目录编制，按照标准目录执行公开事项，完成向浙江政务服务</w:t>
      </w:r>
      <w:r>
        <w:rPr>
          <w:rFonts w:hint="eastAsia" w:ascii="仿宋" w:hAnsi="仿宋" w:eastAsia="仿宋" w:cs="仿宋"/>
          <w:sz w:val="32"/>
          <w:szCs w:val="32"/>
          <w:lang w:eastAsia="zh-CN"/>
        </w:rPr>
        <w:t>平台</w:t>
      </w:r>
      <w:r>
        <w:rPr>
          <w:rFonts w:hint="eastAsia" w:ascii="仿宋" w:hAnsi="仿宋" w:eastAsia="仿宋" w:cs="仿宋"/>
          <w:sz w:val="32"/>
          <w:szCs w:val="32"/>
          <w:lang w:val="en-US" w:eastAsia="zh-CN"/>
        </w:rPr>
        <w:t>的信息</w:t>
      </w:r>
      <w:r>
        <w:rPr>
          <w:rFonts w:hint="eastAsia" w:ascii="仿宋" w:hAnsi="仿宋" w:eastAsia="仿宋" w:cs="仿宋"/>
          <w:sz w:val="32"/>
          <w:szCs w:val="32"/>
          <w:lang w:eastAsia="zh-CN"/>
        </w:rPr>
        <w:t>迁移。深入推进财政信息公开，除涉密信息外，及时公开本部门预决算和“三公”经费预决算，“三公”经费预决算做到规范细化说明，“三公”增减变化原因等信息按要求公开。</w:t>
      </w:r>
      <w:r>
        <w:rPr>
          <w:rFonts w:hint="eastAsia" w:ascii="仿宋" w:hAnsi="仿宋" w:eastAsia="仿宋" w:cs="仿宋"/>
          <w:sz w:val="32"/>
          <w:szCs w:val="32"/>
          <w:lang w:val="en-US" w:eastAsia="zh-CN"/>
        </w:rPr>
        <w:t>二是坚持</w:t>
      </w:r>
      <w:r>
        <w:rPr>
          <w:rFonts w:hint="eastAsia" w:ascii="仿宋" w:hAnsi="仿宋" w:eastAsia="仿宋" w:cs="仿宋"/>
          <w:sz w:val="32"/>
          <w:szCs w:val="32"/>
          <w:lang w:eastAsia="zh-CN"/>
        </w:rPr>
        <w:t>重</w:t>
      </w:r>
      <w:r>
        <w:rPr>
          <w:rFonts w:hint="eastAsia" w:ascii="仿宋" w:hAnsi="仿宋" w:eastAsia="仿宋" w:cs="仿宋"/>
          <w:sz w:val="32"/>
          <w:szCs w:val="32"/>
          <w:lang w:val="en-US" w:eastAsia="zh-CN"/>
        </w:rPr>
        <w:t>点</w:t>
      </w:r>
      <w:r>
        <w:rPr>
          <w:rFonts w:hint="eastAsia" w:ascii="仿宋" w:hAnsi="仿宋" w:eastAsia="仿宋" w:cs="仿宋"/>
          <w:sz w:val="32"/>
          <w:szCs w:val="32"/>
          <w:lang w:eastAsia="zh-CN"/>
        </w:rPr>
        <w:t>领域信息</w:t>
      </w:r>
      <w:r>
        <w:rPr>
          <w:rFonts w:hint="eastAsia" w:ascii="仿宋" w:hAnsi="仿宋" w:eastAsia="仿宋" w:cs="仿宋"/>
          <w:sz w:val="32"/>
          <w:szCs w:val="32"/>
          <w:lang w:val="en-US" w:eastAsia="zh-CN"/>
        </w:rPr>
        <w:t>持续</w:t>
      </w:r>
      <w:r>
        <w:rPr>
          <w:rFonts w:hint="eastAsia" w:ascii="仿宋" w:hAnsi="仿宋" w:eastAsia="仿宋" w:cs="仿宋"/>
          <w:sz w:val="32"/>
          <w:szCs w:val="32"/>
          <w:lang w:eastAsia="zh-CN"/>
        </w:rPr>
        <w:t>发布。</w:t>
      </w:r>
      <w:r>
        <w:rPr>
          <w:rFonts w:hint="eastAsia" w:ascii="仿宋" w:hAnsi="仿宋" w:eastAsia="仿宋" w:cs="仿宋"/>
          <w:sz w:val="32"/>
          <w:szCs w:val="32"/>
          <w:lang w:val="en-US" w:eastAsia="zh-CN"/>
        </w:rPr>
        <w:t>全周期</w:t>
      </w:r>
      <w:r>
        <w:rPr>
          <w:rFonts w:hint="eastAsia" w:ascii="仿宋" w:hAnsi="仿宋" w:eastAsia="仿宋" w:cs="仿宋"/>
          <w:sz w:val="32"/>
          <w:szCs w:val="32"/>
          <w:lang w:eastAsia="zh-CN"/>
        </w:rPr>
        <w:t>公开区中心新城校区、庄市中心学校（现更名为镇海区崇正书院）迁建、</w:t>
      </w:r>
      <w:r>
        <w:rPr>
          <w:rFonts w:hint="eastAsia" w:ascii="仿宋" w:hAnsi="仿宋" w:eastAsia="仿宋" w:cs="仿宋"/>
          <w:sz w:val="32"/>
          <w:szCs w:val="32"/>
          <w:lang w:val="en-US" w:eastAsia="zh-CN"/>
        </w:rPr>
        <w:t>骆驼规划小学、蛟川新建小学、镇海区公共实训中心二期等工程的规划、设计、环评等</w:t>
      </w:r>
      <w:r>
        <w:rPr>
          <w:rFonts w:hint="eastAsia" w:ascii="仿宋" w:hAnsi="仿宋" w:eastAsia="仿宋" w:cs="仿宋"/>
          <w:sz w:val="32"/>
          <w:szCs w:val="32"/>
          <w:lang w:eastAsia="zh-CN"/>
        </w:rPr>
        <w:t>相关信息，</w:t>
      </w:r>
      <w:r>
        <w:rPr>
          <w:rFonts w:hint="eastAsia" w:ascii="仿宋" w:hAnsi="仿宋" w:eastAsia="仿宋" w:cs="仿宋"/>
          <w:sz w:val="32"/>
          <w:szCs w:val="32"/>
          <w:lang w:val="en-US" w:eastAsia="zh-CN"/>
        </w:rPr>
        <w:t>在“六稳六保”“重大项目建设”等各类专栏发布信息28条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加强</w:t>
      </w:r>
      <w:r>
        <w:rPr>
          <w:rFonts w:hint="eastAsia" w:ascii="仿宋" w:hAnsi="仿宋" w:eastAsia="仿宋" w:cs="仿宋"/>
          <w:sz w:val="32"/>
          <w:szCs w:val="32"/>
          <w:lang w:eastAsia="zh-CN"/>
        </w:rPr>
        <w:t>东西部对口帮扶、山海协作</w:t>
      </w:r>
      <w:r>
        <w:rPr>
          <w:rFonts w:hint="eastAsia" w:ascii="仿宋" w:hAnsi="仿宋" w:eastAsia="仿宋" w:cs="仿宋"/>
          <w:sz w:val="32"/>
          <w:szCs w:val="32"/>
          <w:lang w:val="en-US" w:eastAsia="zh-CN"/>
        </w:rPr>
        <w:t>教育</w:t>
      </w:r>
      <w:r>
        <w:rPr>
          <w:rFonts w:hint="eastAsia" w:ascii="仿宋" w:hAnsi="仿宋" w:eastAsia="仿宋" w:cs="仿宋"/>
          <w:sz w:val="32"/>
          <w:szCs w:val="32"/>
          <w:lang w:eastAsia="zh-CN"/>
        </w:rPr>
        <w:t>工作信息</w:t>
      </w:r>
      <w:r>
        <w:rPr>
          <w:rFonts w:hint="eastAsia" w:ascii="仿宋" w:hAnsi="仿宋" w:eastAsia="仿宋" w:cs="仿宋"/>
          <w:sz w:val="32"/>
          <w:szCs w:val="32"/>
          <w:lang w:val="en-US" w:eastAsia="zh-CN"/>
        </w:rPr>
        <w:t>的</w:t>
      </w:r>
      <w:r>
        <w:rPr>
          <w:rFonts w:hint="eastAsia" w:ascii="仿宋" w:hAnsi="仿宋" w:eastAsia="仿宋" w:cs="仿宋"/>
          <w:sz w:val="32"/>
          <w:szCs w:val="32"/>
          <w:lang w:eastAsia="zh-CN"/>
        </w:rPr>
        <w:t>公开力度，全年发布教育帮扶信息</w:t>
      </w:r>
      <w:r>
        <w:rPr>
          <w:rFonts w:hint="eastAsia" w:ascii="仿宋" w:hAnsi="仿宋" w:eastAsia="仿宋" w:cs="仿宋"/>
          <w:sz w:val="32"/>
          <w:szCs w:val="32"/>
          <w:lang w:val="en-US" w:eastAsia="zh-CN"/>
        </w:rPr>
        <w:t>43</w:t>
      </w:r>
      <w:r>
        <w:rPr>
          <w:rFonts w:hint="eastAsia" w:ascii="仿宋" w:hAnsi="仿宋" w:eastAsia="仿宋" w:cs="仿宋"/>
          <w:sz w:val="32"/>
          <w:szCs w:val="32"/>
          <w:lang w:eastAsia="zh-CN"/>
        </w:rPr>
        <w:t>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3.回应社会关切，确保信息公开工作精准清晰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是主动发声，加强教育政策宣传。教育作为当前社会较为关注的民生领域，逐年升温，2020年，镇海区教育局政务微信公众号“镇海教育门户”的关注人数从年初的50920人增加到年末70417人，年增38.29%。为此，我局严格落实省市政策，大力开展调研和排摸，增强学情预判，优化招生机制，以我局“两微一网”为龙头，结合“今日镇海”“镇灵通”等媒体和各街道、学校（幼儿园）的自媒体组合成宣传矩阵，主动向社会发布政策文件、学区划分、学生报名、公民同招等信息，全年向社会公告招生类信息共计30条，教育宣传类500余条。二是聚焦热点，及时推出</w:t>
      </w:r>
      <w:bookmarkStart w:id="0" w:name="_GoBack"/>
      <w:bookmarkEnd w:id="0"/>
      <w:r>
        <w:rPr>
          <w:rFonts w:hint="eastAsia" w:ascii="仿宋" w:hAnsi="仿宋" w:eastAsia="仿宋" w:cs="仿宋"/>
          <w:sz w:val="32"/>
          <w:szCs w:val="32"/>
          <w:lang w:val="en-US" w:eastAsia="zh-CN"/>
        </w:rPr>
        <w:t>政策解读。针对疫情期间社会、家长对复学复园及公民同招、中招考试等的热切关注，我局将复学复园方案、招生政策、各级各类学校的招生计划，尽早向社会公布，以“问答”、图解等形式发布解读4条，及时准确传递政策信息，并开通电话、网络等渠道接受家长的咨询。强化招生预警机制，3月发布2020年义务段公办学校户籍儿童入学第二次预警公告，10月发布2021年义务段公办学校户籍儿童入学第一次预警公告。及时公告民办学校义务段招生电脑派位方案，发布方案解读和报名流程，招生的各项环节做到公平、公正、公开、透明，有效稳定了社会和家长预期。</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4.增强政务服务力度，确保信息公开工作提质增效</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是加强政务服务事项信息公开。我局所有政务事项的申请条件、申请材料、基本流程、审批时限、注意事项等内容，除在政务网发布外，还编印服务指南，供群众在受理窗口查阅。按照省教育厅教育行政审批“最多跑一次”改革会议精神，扎实做好各类清单梳理，2020年，54个事项进驻浙江教育政务网进行审批，进一步精简办理材料，推进数据共享应用，提升跑零次事项比率，群众满意率达100%。二是高效应用各类平台。</w:t>
      </w:r>
      <w:r>
        <w:rPr>
          <w:rFonts w:hint="default" w:ascii="仿宋" w:hAnsi="仿宋" w:eastAsia="仿宋" w:cs="仿宋"/>
          <w:sz w:val="32"/>
          <w:szCs w:val="32"/>
          <w:lang w:val="en-US" w:eastAsia="zh-CN"/>
        </w:rPr>
        <w:t>全面应用义务阶段入学报名平台建设</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落实入学一件事，实现100%全流程网上办理，完成入学入园共计15</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00余件，中高考优待94件。教师资格认定131人次，教师资格定期注册111人次。“全国中小学生校外培训机构管理服务平台”和“宁波市民办教育网”新审批机构信息录入</w:t>
      </w:r>
      <w:r>
        <w:rPr>
          <w:rFonts w:hint="eastAsia" w:ascii="仿宋" w:hAnsi="仿宋" w:eastAsia="仿宋" w:cs="仿宋"/>
          <w:sz w:val="32"/>
          <w:szCs w:val="32"/>
          <w:lang w:val="en-US" w:eastAsia="zh-CN"/>
        </w:rPr>
        <w:t>150</w:t>
      </w:r>
      <w:r>
        <w:rPr>
          <w:rFonts w:hint="default" w:ascii="仿宋" w:hAnsi="仿宋" w:eastAsia="仿宋" w:cs="仿宋"/>
          <w:sz w:val="32"/>
          <w:szCs w:val="32"/>
          <w:lang w:val="en-US" w:eastAsia="zh-CN"/>
        </w:rPr>
        <w:t>家，在宁波市社会信用工作平台发布新审批校外培训机构一般信用承诺书5</w:t>
      </w:r>
      <w:r>
        <w:rPr>
          <w:rFonts w:hint="eastAsia" w:ascii="仿宋" w:hAnsi="仿宋" w:eastAsia="仿宋" w:cs="仿宋"/>
          <w:sz w:val="32"/>
          <w:szCs w:val="32"/>
          <w:lang w:val="en-US" w:eastAsia="zh-CN"/>
        </w:rPr>
        <w:t>7</w:t>
      </w:r>
      <w:r>
        <w:rPr>
          <w:rFonts w:hint="default" w:ascii="仿宋" w:hAnsi="仿宋" w:eastAsia="仿宋" w:cs="仿宋"/>
          <w:sz w:val="32"/>
          <w:szCs w:val="32"/>
          <w:lang w:val="en-US" w:eastAsia="zh-CN"/>
        </w:rPr>
        <w:t>件，消防安全信用承诺书</w:t>
      </w:r>
      <w:r>
        <w:rPr>
          <w:rFonts w:hint="eastAsia" w:ascii="仿宋" w:hAnsi="仿宋" w:eastAsia="仿宋" w:cs="仿宋"/>
          <w:sz w:val="32"/>
          <w:szCs w:val="32"/>
          <w:lang w:val="en-US" w:eastAsia="zh-CN"/>
        </w:rPr>
        <w:t>55</w:t>
      </w:r>
      <w:r>
        <w:rPr>
          <w:rFonts w:hint="default" w:ascii="仿宋" w:hAnsi="仿宋" w:eastAsia="仿宋" w:cs="仿宋"/>
          <w:sz w:val="32"/>
          <w:szCs w:val="32"/>
          <w:lang w:val="en-US" w:eastAsia="zh-CN"/>
        </w:rPr>
        <w:t>件</w:t>
      </w:r>
      <w:r>
        <w:rPr>
          <w:rFonts w:hint="eastAsia" w:ascii="仿宋" w:hAnsi="仿宋" w:eastAsia="仿宋" w:cs="仿宋"/>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60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主动公开政府信息情况</w:t>
      </w:r>
    </w:p>
    <w:tbl>
      <w:tblPr>
        <w:tblStyle w:val="5"/>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605"/>
        <w:gridCol w:w="226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信息内容</w:t>
            </w:r>
          </w:p>
        </w:tc>
        <w:tc>
          <w:tcPr>
            <w:tcW w:w="2605"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本年新制作数量</w:t>
            </w:r>
          </w:p>
        </w:tc>
        <w:tc>
          <w:tcPr>
            <w:tcW w:w="2268"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本年新公开数量</w:t>
            </w:r>
          </w:p>
        </w:tc>
        <w:tc>
          <w:tcPr>
            <w:tcW w:w="1984"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规章</w:t>
            </w:r>
          </w:p>
        </w:tc>
        <w:tc>
          <w:tcPr>
            <w:tcW w:w="2605"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0</w:t>
            </w:r>
          </w:p>
        </w:tc>
        <w:tc>
          <w:tcPr>
            <w:tcW w:w="2268"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0</w:t>
            </w:r>
          </w:p>
        </w:tc>
        <w:tc>
          <w:tcPr>
            <w:tcW w:w="1984"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规范性文件</w:t>
            </w:r>
          </w:p>
        </w:tc>
        <w:tc>
          <w:tcPr>
            <w:tcW w:w="2605"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1</w:t>
            </w:r>
          </w:p>
        </w:tc>
        <w:tc>
          <w:tcPr>
            <w:tcW w:w="2268"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1</w:t>
            </w:r>
          </w:p>
        </w:tc>
        <w:tc>
          <w:tcPr>
            <w:tcW w:w="1984"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信息内容</w:t>
            </w:r>
          </w:p>
        </w:tc>
        <w:tc>
          <w:tcPr>
            <w:tcW w:w="2605"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上一年项目数量</w:t>
            </w:r>
          </w:p>
        </w:tc>
        <w:tc>
          <w:tcPr>
            <w:tcW w:w="2268"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本年增/减</w:t>
            </w:r>
          </w:p>
        </w:tc>
        <w:tc>
          <w:tcPr>
            <w:tcW w:w="1984"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行政许可</w:t>
            </w:r>
          </w:p>
        </w:tc>
        <w:tc>
          <w:tcPr>
            <w:tcW w:w="2605" w:type="dxa"/>
            <w:noWrap w:val="0"/>
            <w:vAlign w:val="center"/>
          </w:tcPr>
          <w:p>
            <w:pPr>
              <w:spacing w:line="400" w:lineRule="exact"/>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22</w:t>
            </w:r>
          </w:p>
        </w:tc>
        <w:tc>
          <w:tcPr>
            <w:tcW w:w="2268"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1984" w:type="dxa"/>
            <w:noWrap w:val="0"/>
            <w:vAlign w:val="center"/>
          </w:tcPr>
          <w:p>
            <w:pPr>
              <w:spacing w:line="400" w:lineRule="exact"/>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其他对外管理服务事项</w:t>
            </w:r>
          </w:p>
        </w:tc>
        <w:tc>
          <w:tcPr>
            <w:tcW w:w="2605"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2268"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1984"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信息内容</w:t>
            </w:r>
          </w:p>
        </w:tc>
        <w:tc>
          <w:tcPr>
            <w:tcW w:w="2605"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上一年项目数量</w:t>
            </w:r>
          </w:p>
        </w:tc>
        <w:tc>
          <w:tcPr>
            <w:tcW w:w="2268"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本年增/减</w:t>
            </w:r>
          </w:p>
        </w:tc>
        <w:tc>
          <w:tcPr>
            <w:tcW w:w="1984"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行政处罚</w:t>
            </w:r>
          </w:p>
        </w:tc>
        <w:tc>
          <w:tcPr>
            <w:tcW w:w="2605"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7</w:t>
            </w:r>
          </w:p>
        </w:tc>
        <w:tc>
          <w:tcPr>
            <w:tcW w:w="2268"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1984"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行政强制</w:t>
            </w:r>
          </w:p>
        </w:tc>
        <w:tc>
          <w:tcPr>
            <w:tcW w:w="2605" w:type="dxa"/>
            <w:noWrap w:val="0"/>
            <w:vAlign w:val="center"/>
          </w:tcPr>
          <w:p>
            <w:pPr>
              <w:spacing w:line="400" w:lineRule="exact"/>
              <w:jc w:val="center"/>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0</w:t>
            </w:r>
          </w:p>
        </w:tc>
        <w:tc>
          <w:tcPr>
            <w:tcW w:w="2268" w:type="dxa"/>
            <w:noWrap w:val="0"/>
            <w:vAlign w:val="center"/>
          </w:tcPr>
          <w:p>
            <w:pPr>
              <w:spacing w:line="400" w:lineRule="exact"/>
              <w:jc w:val="center"/>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0</w:t>
            </w:r>
          </w:p>
        </w:tc>
        <w:tc>
          <w:tcPr>
            <w:tcW w:w="1984" w:type="dxa"/>
            <w:noWrap w:val="0"/>
            <w:vAlign w:val="center"/>
          </w:tcPr>
          <w:p>
            <w:pPr>
              <w:spacing w:line="400" w:lineRule="exact"/>
              <w:jc w:val="center"/>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信息内容</w:t>
            </w:r>
          </w:p>
        </w:tc>
        <w:tc>
          <w:tcPr>
            <w:tcW w:w="2605"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上一年项目数量</w:t>
            </w:r>
          </w:p>
        </w:tc>
        <w:tc>
          <w:tcPr>
            <w:tcW w:w="4252" w:type="dxa"/>
            <w:gridSpan w:val="2"/>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行政事业性收费</w:t>
            </w:r>
          </w:p>
        </w:tc>
        <w:tc>
          <w:tcPr>
            <w:tcW w:w="2605"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8</w:t>
            </w:r>
          </w:p>
        </w:tc>
        <w:tc>
          <w:tcPr>
            <w:tcW w:w="4252" w:type="dxa"/>
            <w:gridSpan w:val="2"/>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信息内容</w:t>
            </w:r>
          </w:p>
        </w:tc>
        <w:tc>
          <w:tcPr>
            <w:tcW w:w="2605"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采购项目数量</w:t>
            </w:r>
          </w:p>
        </w:tc>
        <w:tc>
          <w:tcPr>
            <w:tcW w:w="4252" w:type="dxa"/>
            <w:gridSpan w:val="2"/>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政府集中采购</w:t>
            </w:r>
          </w:p>
        </w:tc>
        <w:tc>
          <w:tcPr>
            <w:tcW w:w="2605"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4252" w:type="dxa"/>
            <w:gridSpan w:val="2"/>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60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收到和处理政府信息公开申请情况</w:t>
      </w:r>
    </w:p>
    <w:tbl>
      <w:tblPr>
        <w:tblStyle w:val="5"/>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41"/>
        <w:gridCol w:w="2029"/>
        <w:gridCol w:w="839"/>
        <w:gridCol w:w="709"/>
        <w:gridCol w:w="709"/>
        <w:gridCol w:w="992"/>
        <w:gridCol w:w="814"/>
        <w:gridCol w:w="570"/>
        <w:gridCol w:w="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3"/>
            <w:vMerge w:val="restart"/>
            <w:noWrap w:val="0"/>
            <w:vAlign w:val="center"/>
          </w:tcPr>
          <w:p>
            <w:pPr>
              <w:spacing w:line="400" w:lineRule="exact"/>
              <w:rPr>
                <w:rFonts w:ascii="宋体" w:hAnsi="宋体"/>
                <w:sz w:val="18"/>
                <w:szCs w:val="18"/>
              </w:rPr>
            </w:pPr>
            <w:r>
              <w:rPr>
                <w:rFonts w:hint="eastAsia" w:ascii="仿宋_GB2312" w:hAnsi="仿宋_GB2312" w:cs="仿宋_GB2312"/>
                <w:sz w:val="24"/>
                <w:szCs w:val="24"/>
              </w:rPr>
              <w:t>（本列数据的勾稽关系为：第一项加第二项之和，等于第三项加第四项之和）</w:t>
            </w:r>
          </w:p>
        </w:tc>
        <w:tc>
          <w:tcPr>
            <w:tcW w:w="5174" w:type="dxa"/>
            <w:gridSpan w:val="7"/>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3"/>
            <w:vMerge w:val="continue"/>
            <w:noWrap w:val="0"/>
            <w:vAlign w:val="center"/>
          </w:tcPr>
          <w:p>
            <w:pPr>
              <w:spacing w:line="400" w:lineRule="exact"/>
              <w:rPr>
                <w:rFonts w:ascii="宋体" w:hAnsi="宋体"/>
                <w:sz w:val="18"/>
                <w:szCs w:val="18"/>
              </w:rPr>
            </w:pPr>
          </w:p>
        </w:tc>
        <w:tc>
          <w:tcPr>
            <w:tcW w:w="839" w:type="dxa"/>
            <w:vMerge w:val="restart"/>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自然人</w:t>
            </w:r>
          </w:p>
        </w:tc>
        <w:tc>
          <w:tcPr>
            <w:tcW w:w="3794" w:type="dxa"/>
            <w:gridSpan w:val="5"/>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法人或其他组织</w:t>
            </w:r>
          </w:p>
        </w:tc>
        <w:tc>
          <w:tcPr>
            <w:tcW w:w="541" w:type="dxa"/>
            <w:vMerge w:val="restart"/>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3"/>
            <w:vMerge w:val="continue"/>
            <w:noWrap w:val="0"/>
            <w:vAlign w:val="center"/>
          </w:tcPr>
          <w:p>
            <w:pPr>
              <w:spacing w:line="400" w:lineRule="exact"/>
              <w:rPr>
                <w:rFonts w:ascii="宋体" w:hAnsi="宋体"/>
                <w:sz w:val="18"/>
                <w:szCs w:val="18"/>
              </w:rPr>
            </w:pPr>
          </w:p>
        </w:tc>
        <w:tc>
          <w:tcPr>
            <w:tcW w:w="839" w:type="dxa"/>
            <w:vMerge w:val="continue"/>
            <w:noWrap w:val="0"/>
            <w:vAlign w:val="center"/>
          </w:tcPr>
          <w:p>
            <w:pPr>
              <w:spacing w:line="400" w:lineRule="exact"/>
              <w:rPr>
                <w:rFonts w:hint="eastAsia" w:ascii="黑体" w:hAnsi="黑体" w:eastAsia="黑体" w:cs="黑体"/>
                <w:sz w:val="24"/>
                <w:szCs w:val="24"/>
              </w:rPr>
            </w:pPr>
          </w:p>
        </w:tc>
        <w:tc>
          <w:tcPr>
            <w:tcW w:w="709"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商业企业</w:t>
            </w:r>
          </w:p>
        </w:tc>
        <w:tc>
          <w:tcPr>
            <w:tcW w:w="709"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科研机构</w:t>
            </w:r>
          </w:p>
        </w:tc>
        <w:tc>
          <w:tcPr>
            <w:tcW w:w="992"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社会公益组织</w:t>
            </w:r>
          </w:p>
        </w:tc>
        <w:tc>
          <w:tcPr>
            <w:tcW w:w="814"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法律服务机构</w:t>
            </w:r>
          </w:p>
        </w:tc>
        <w:tc>
          <w:tcPr>
            <w:tcW w:w="570"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其他</w:t>
            </w:r>
          </w:p>
        </w:tc>
        <w:tc>
          <w:tcPr>
            <w:tcW w:w="541" w:type="dxa"/>
            <w:vMerge w:val="continue"/>
            <w:noWrap w:val="0"/>
            <w:vAlign w:val="center"/>
          </w:tcPr>
          <w:p>
            <w:pPr>
              <w:spacing w:line="400" w:lineRule="exact"/>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225" w:type="dxa"/>
            <w:gridSpan w:val="3"/>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一、本年新收到政府信息公开申请数量</w:t>
            </w:r>
          </w:p>
        </w:tc>
        <w:tc>
          <w:tcPr>
            <w:tcW w:w="83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w:t>
            </w:r>
          </w:p>
        </w:tc>
        <w:tc>
          <w:tcPr>
            <w:tcW w:w="70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70" w:type="dxa"/>
            <w:noWrap w:val="0"/>
            <w:vAlign w:val="center"/>
          </w:tcPr>
          <w:p>
            <w:pPr>
              <w:spacing w:line="400" w:lineRule="exact"/>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225" w:type="dxa"/>
            <w:gridSpan w:val="3"/>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二、上年转结政府信息公开申请数量</w:t>
            </w:r>
          </w:p>
        </w:tc>
        <w:tc>
          <w:tcPr>
            <w:tcW w:w="83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restart"/>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三、本年度办理结果</w:t>
            </w:r>
          </w:p>
        </w:tc>
        <w:tc>
          <w:tcPr>
            <w:tcW w:w="3170" w:type="dxa"/>
            <w:gridSpan w:val="2"/>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（一）予以公开</w:t>
            </w:r>
          </w:p>
        </w:tc>
        <w:tc>
          <w:tcPr>
            <w:tcW w:w="83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w:t>
            </w:r>
          </w:p>
        </w:tc>
        <w:tc>
          <w:tcPr>
            <w:tcW w:w="70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3170" w:type="dxa"/>
            <w:gridSpan w:val="2"/>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（二）部分公开（区分处理的，只计这一情形，不计其他情形）</w:t>
            </w:r>
          </w:p>
        </w:tc>
        <w:tc>
          <w:tcPr>
            <w:tcW w:w="83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709" w:type="dxa"/>
            <w:noWrap w:val="0"/>
            <w:vAlign w:val="center"/>
          </w:tcPr>
          <w:p>
            <w:pPr>
              <w:spacing w:line="400" w:lineRule="exact"/>
              <w:jc w:val="center"/>
              <w:rPr>
                <w:rFonts w:hint="default" w:ascii="仿宋_GB2312" w:hAnsi="仿宋_GB2312" w:cs="仿宋_GB2312"/>
                <w:sz w:val="24"/>
                <w:szCs w:val="24"/>
                <w:lang w:val="en-US" w:eastAsia="zh-CN"/>
              </w:rPr>
            </w:pPr>
            <w:r>
              <w:rPr>
                <w:rFonts w:hint="eastAsia" w:ascii="仿宋_GB2312" w:hAnsi="仿宋_GB2312" w:cs="仿宋_GB2312"/>
                <w:sz w:val="24"/>
                <w:szCs w:val="24"/>
                <w:lang w:val="en-US" w:eastAsia="zh-CN"/>
              </w:rPr>
              <w:t>0</w:t>
            </w:r>
          </w:p>
        </w:tc>
        <w:tc>
          <w:tcPr>
            <w:tcW w:w="709" w:type="dxa"/>
            <w:noWrap w:val="0"/>
            <w:vAlign w:val="center"/>
          </w:tcPr>
          <w:p>
            <w:pPr>
              <w:spacing w:line="400" w:lineRule="exact"/>
              <w:jc w:val="center"/>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0</w:t>
            </w:r>
          </w:p>
        </w:tc>
        <w:tc>
          <w:tcPr>
            <w:tcW w:w="992" w:type="dxa"/>
            <w:noWrap w:val="0"/>
            <w:vAlign w:val="center"/>
          </w:tcPr>
          <w:p>
            <w:pPr>
              <w:spacing w:line="400" w:lineRule="exact"/>
              <w:jc w:val="center"/>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0</w:t>
            </w:r>
          </w:p>
        </w:tc>
        <w:tc>
          <w:tcPr>
            <w:tcW w:w="814" w:type="dxa"/>
            <w:noWrap w:val="0"/>
            <w:vAlign w:val="center"/>
          </w:tcPr>
          <w:p>
            <w:pPr>
              <w:spacing w:line="400" w:lineRule="exact"/>
              <w:jc w:val="center"/>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0</w:t>
            </w:r>
          </w:p>
        </w:tc>
        <w:tc>
          <w:tcPr>
            <w:tcW w:w="570" w:type="dxa"/>
            <w:noWrap w:val="0"/>
            <w:vAlign w:val="center"/>
          </w:tcPr>
          <w:p>
            <w:pPr>
              <w:spacing w:line="400" w:lineRule="exact"/>
              <w:jc w:val="center"/>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0</w:t>
            </w:r>
          </w:p>
        </w:tc>
        <w:tc>
          <w:tcPr>
            <w:tcW w:w="541" w:type="dxa"/>
            <w:noWrap w:val="0"/>
            <w:vAlign w:val="center"/>
          </w:tcPr>
          <w:p>
            <w:pPr>
              <w:spacing w:line="400" w:lineRule="exact"/>
              <w:jc w:val="center"/>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restart"/>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（三）不予公开</w:t>
            </w: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1.属于国家秘密</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continue"/>
            <w:noWrap w:val="0"/>
            <w:vAlign w:val="center"/>
          </w:tcPr>
          <w:p>
            <w:pPr>
              <w:spacing w:line="400" w:lineRule="exact"/>
              <w:rPr>
                <w:rFonts w:hint="eastAsia" w:ascii="仿宋_GB2312" w:hAnsi="仿宋_GB2312" w:cs="仿宋_GB2312"/>
                <w:sz w:val="24"/>
                <w:szCs w:val="24"/>
              </w:rPr>
            </w:pP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2.其他法律行政法规禁止公开</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continue"/>
            <w:noWrap w:val="0"/>
            <w:vAlign w:val="center"/>
          </w:tcPr>
          <w:p>
            <w:pPr>
              <w:spacing w:line="400" w:lineRule="exact"/>
              <w:rPr>
                <w:rFonts w:hint="eastAsia" w:ascii="仿宋_GB2312" w:hAnsi="仿宋_GB2312" w:cs="仿宋_GB2312"/>
                <w:sz w:val="24"/>
                <w:szCs w:val="24"/>
              </w:rPr>
            </w:pP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3.危及“三安全一稳定”</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continue"/>
            <w:noWrap w:val="0"/>
            <w:vAlign w:val="center"/>
          </w:tcPr>
          <w:p>
            <w:pPr>
              <w:spacing w:line="400" w:lineRule="exact"/>
              <w:rPr>
                <w:rFonts w:hint="eastAsia" w:ascii="仿宋_GB2312" w:hAnsi="仿宋_GB2312" w:cs="仿宋_GB2312"/>
                <w:sz w:val="24"/>
                <w:szCs w:val="24"/>
              </w:rPr>
            </w:pP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4.保护第三方合法权益</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continue"/>
            <w:noWrap w:val="0"/>
            <w:vAlign w:val="center"/>
          </w:tcPr>
          <w:p>
            <w:pPr>
              <w:spacing w:line="400" w:lineRule="exact"/>
              <w:rPr>
                <w:rFonts w:hint="eastAsia" w:ascii="仿宋_GB2312" w:hAnsi="仿宋_GB2312" w:cs="仿宋_GB2312"/>
                <w:sz w:val="24"/>
                <w:szCs w:val="24"/>
              </w:rPr>
            </w:pP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5.属于三类内部事务信息</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continue"/>
            <w:noWrap w:val="0"/>
            <w:vAlign w:val="center"/>
          </w:tcPr>
          <w:p>
            <w:pPr>
              <w:spacing w:line="400" w:lineRule="exact"/>
              <w:rPr>
                <w:rFonts w:hint="eastAsia" w:ascii="仿宋_GB2312" w:hAnsi="仿宋_GB2312" w:cs="仿宋_GB2312"/>
                <w:sz w:val="24"/>
                <w:szCs w:val="24"/>
              </w:rPr>
            </w:pP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6.属于四类过程性信息</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continue"/>
            <w:noWrap w:val="0"/>
            <w:vAlign w:val="center"/>
          </w:tcPr>
          <w:p>
            <w:pPr>
              <w:spacing w:line="400" w:lineRule="exact"/>
              <w:rPr>
                <w:rFonts w:hint="eastAsia" w:ascii="仿宋_GB2312" w:hAnsi="仿宋_GB2312" w:cs="仿宋_GB2312"/>
                <w:sz w:val="24"/>
                <w:szCs w:val="24"/>
              </w:rPr>
            </w:pP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7.属于行政执法案卷</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continue"/>
            <w:noWrap w:val="0"/>
            <w:vAlign w:val="center"/>
          </w:tcPr>
          <w:p>
            <w:pPr>
              <w:spacing w:line="400" w:lineRule="exact"/>
              <w:rPr>
                <w:rFonts w:hint="eastAsia" w:ascii="仿宋_GB2312" w:hAnsi="仿宋_GB2312" w:cs="仿宋_GB2312"/>
                <w:sz w:val="24"/>
                <w:szCs w:val="24"/>
              </w:rPr>
            </w:pP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8.属于行政查询事项</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restart"/>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（四）无法提供</w:t>
            </w: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1.本机关不掌握相关政府信息</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continue"/>
            <w:noWrap w:val="0"/>
            <w:vAlign w:val="center"/>
          </w:tcPr>
          <w:p>
            <w:pPr>
              <w:spacing w:line="400" w:lineRule="exact"/>
              <w:rPr>
                <w:rFonts w:hint="eastAsia" w:ascii="仿宋_GB2312" w:hAnsi="仿宋_GB2312" w:cs="仿宋_GB2312"/>
                <w:sz w:val="24"/>
                <w:szCs w:val="24"/>
              </w:rPr>
            </w:pP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2.没有现成信息需要另行制作</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continue"/>
            <w:noWrap w:val="0"/>
            <w:vAlign w:val="center"/>
          </w:tcPr>
          <w:p>
            <w:pPr>
              <w:spacing w:line="400" w:lineRule="exact"/>
              <w:rPr>
                <w:rFonts w:hint="eastAsia" w:ascii="仿宋_GB2312" w:hAnsi="仿宋_GB2312" w:cs="仿宋_GB2312"/>
                <w:sz w:val="24"/>
                <w:szCs w:val="24"/>
              </w:rPr>
            </w:pP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3.补正后申请内容仍不明确</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restart"/>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（五）不予处理</w:t>
            </w: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1.信访举报投诉类申请</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continue"/>
            <w:noWrap w:val="0"/>
            <w:vAlign w:val="center"/>
          </w:tcPr>
          <w:p>
            <w:pPr>
              <w:spacing w:line="400" w:lineRule="exact"/>
              <w:rPr>
                <w:rFonts w:hint="eastAsia" w:ascii="仿宋_GB2312" w:hAnsi="仿宋_GB2312" w:cs="仿宋_GB2312"/>
                <w:sz w:val="24"/>
                <w:szCs w:val="24"/>
              </w:rPr>
            </w:pP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2.重复申请</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continue"/>
            <w:noWrap w:val="0"/>
            <w:vAlign w:val="center"/>
          </w:tcPr>
          <w:p>
            <w:pPr>
              <w:spacing w:line="400" w:lineRule="exact"/>
              <w:rPr>
                <w:rFonts w:hint="eastAsia" w:ascii="仿宋_GB2312" w:hAnsi="仿宋_GB2312" w:cs="仿宋_GB2312"/>
                <w:sz w:val="24"/>
                <w:szCs w:val="24"/>
              </w:rPr>
            </w:pP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3.要求提供公开出版物</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continue"/>
            <w:noWrap w:val="0"/>
            <w:vAlign w:val="center"/>
          </w:tcPr>
          <w:p>
            <w:pPr>
              <w:spacing w:line="400" w:lineRule="exact"/>
              <w:rPr>
                <w:rFonts w:hint="eastAsia" w:ascii="仿宋_GB2312" w:hAnsi="仿宋_GB2312" w:cs="仿宋_GB2312"/>
                <w:sz w:val="24"/>
                <w:szCs w:val="24"/>
              </w:rPr>
            </w:pP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4.无正当理由大量反复申请</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continue"/>
            <w:noWrap w:val="0"/>
            <w:vAlign w:val="center"/>
          </w:tcPr>
          <w:p>
            <w:pPr>
              <w:spacing w:line="400" w:lineRule="exact"/>
              <w:rPr>
                <w:rFonts w:hint="eastAsia" w:ascii="仿宋_GB2312" w:hAnsi="仿宋_GB2312" w:cs="仿宋_GB2312"/>
                <w:sz w:val="24"/>
                <w:szCs w:val="24"/>
              </w:rPr>
            </w:pP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5.要求行政机关确认或重新出具已获取信息</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3170" w:type="dxa"/>
            <w:gridSpan w:val="2"/>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（六）其他处理</w:t>
            </w:r>
          </w:p>
        </w:tc>
        <w:tc>
          <w:tcPr>
            <w:tcW w:w="839"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top"/>
          </w:tcPr>
          <w:p>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3170" w:type="dxa"/>
            <w:gridSpan w:val="2"/>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（七）总计</w:t>
            </w:r>
          </w:p>
        </w:tc>
        <w:tc>
          <w:tcPr>
            <w:tcW w:w="83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w:t>
            </w:r>
          </w:p>
        </w:tc>
        <w:tc>
          <w:tcPr>
            <w:tcW w:w="709"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lang w:val="en-US" w:eastAsia="zh-CN"/>
              </w:rPr>
              <w:t>0</w:t>
            </w:r>
          </w:p>
        </w:tc>
        <w:tc>
          <w:tcPr>
            <w:tcW w:w="709"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lang w:val="en-US" w:eastAsia="zh-CN"/>
              </w:rPr>
              <w:t>0</w:t>
            </w:r>
          </w:p>
        </w:tc>
        <w:tc>
          <w:tcPr>
            <w:tcW w:w="992"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lang w:val="en-US" w:eastAsia="zh-CN"/>
              </w:rPr>
              <w:t>0</w:t>
            </w:r>
          </w:p>
        </w:tc>
        <w:tc>
          <w:tcPr>
            <w:tcW w:w="814"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lang w:val="en-US" w:eastAsia="zh-CN"/>
              </w:rPr>
              <w:t>0</w:t>
            </w:r>
          </w:p>
        </w:tc>
        <w:tc>
          <w:tcPr>
            <w:tcW w:w="570"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25" w:type="dxa"/>
            <w:gridSpan w:val="3"/>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四、转结下年度继续办理</w:t>
            </w:r>
          </w:p>
        </w:tc>
        <w:tc>
          <w:tcPr>
            <w:tcW w:w="83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814"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lang w:val="en-US" w:eastAsia="zh-CN"/>
              </w:rPr>
              <w:t>0</w:t>
            </w:r>
          </w:p>
        </w:tc>
        <w:tc>
          <w:tcPr>
            <w:tcW w:w="570"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lang w:val="en-US" w:eastAsia="zh-CN"/>
              </w:rPr>
              <w:t>0</w:t>
            </w:r>
          </w:p>
        </w:tc>
        <w:tc>
          <w:tcPr>
            <w:tcW w:w="541"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60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政府信息公开行政复议、行政诉讼情况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553"/>
        <w:gridCol w:w="553"/>
        <w:gridCol w:w="553"/>
        <w:gridCol w:w="553"/>
        <w:gridCol w:w="553"/>
        <w:gridCol w:w="553"/>
        <w:gridCol w:w="553"/>
        <w:gridCol w:w="553"/>
        <w:gridCol w:w="553"/>
        <w:gridCol w:w="553"/>
        <w:gridCol w:w="553"/>
        <w:gridCol w:w="553"/>
        <w:gridCol w:w="553"/>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gridSpan w:val="5"/>
            <w:vMerge w:val="restart"/>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行政复议</w:t>
            </w:r>
          </w:p>
        </w:tc>
        <w:tc>
          <w:tcPr>
            <w:tcW w:w="5531" w:type="dxa"/>
            <w:gridSpan w:val="10"/>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gridSpan w:val="5"/>
            <w:vMerge w:val="continue"/>
            <w:noWrap w:val="0"/>
            <w:vAlign w:val="center"/>
          </w:tcPr>
          <w:p>
            <w:pPr>
              <w:spacing w:line="400" w:lineRule="exact"/>
              <w:jc w:val="center"/>
              <w:rPr>
                <w:rFonts w:hint="eastAsia" w:ascii="黑体" w:hAnsi="黑体" w:eastAsia="黑体" w:cs="黑体"/>
                <w:sz w:val="24"/>
                <w:szCs w:val="24"/>
              </w:rPr>
            </w:pPr>
          </w:p>
        </w:tc>
        <w:tc>
          <w:tcPr>
            <w:tcW w:w="2765" w:type="dxa"/>
            <w:gridSpan w:val="5"/>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未经复议直接起诉</w:t>
            </w:r>
          </w:p>
        </w:tc>
        <w:tc>
          <w:tcPr>
            <w:tcW w:w="2766" w:type="dxa"/>
            <w:gridSpan w:val="5"/>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结果维持</w:t>
            </w:r>
          </w:p>
        </w:tc>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结果纠正</w:t>
            </w:r>
          </w:p>
        </w:tc>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其他结果</w:t>
            </w:r>
          </w:p>
        </w:tc>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尚未审结</w:t>
            </w:r>
          </w:p>
        </w:tc>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总计</w:t>
            </w:r>
          </w:p>
        </w:tc>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结果维持</w:t>
            </w:r>
          </w:p>
        </w:tc>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结果纠正</w:t>
            </w:r>
          </w:p>
        </w:tc>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其他结果</w:t>
            </w:r>
          </w:p>
        </w:tc>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尚未审结</w:t>
            </w:r>
          </w:p>
        </w:tc>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总计</w:t>
            </w:r>
          </w:p>
        </w:tc>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结果维持</w:t>
            </w:r>
          </w:p>
        </w:tc>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结果纠正</w:t>
            </w:r>
          </w:p>
        </w:tc>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其他结果</w:t>
            </w:r>
          </w:p>
        </w:tc>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尚未审结</w:t>
            </w:r>
          </w:p>
        </w:tc>
        <w:tc>
          <w:tcPr>
            <w:tcW w:w="554"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4"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ind w:left="600" w:leftChars="0"/>
        <w:jc w:val="center"/>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ind w:left="60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2020年，镇海区教育局信息公开工作稳步推进，取得了一些成效，但对照新形势下政务信息公开工作新标准，仍存在信息公开广度深度不够、对标测评指标力度不够等问题。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下步，我局将进一步依据《中华人民共和国政府信息公开条例》，严格落实好市区两级信息公开工作要求，重点抓好两方面工作：一是紧紧围绕我局重大改革、重点领域等中心工作，积极扩展信息公开的范围；二是积极对标对表信息公开测评指标，明确栏目设置，依时更新，不断提高信息公开质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无</w:t>
      </w:r>
      <w:r>
        <w:rPr>
          <w:rFonts w:hint="eastAsia" w:ascii="仿宋" w:hAnsi="仿宋" w:eastAsia="仿宋" w:cs="仿宋"/>
          <w:sz w:val="32"/>
          <w:szCs w:val="32"/>
          <w:lang w:eastAsia="zh-CN"/>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宁波市镇海区教育局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2021年1月14日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8107CC"/>
    <w:multiLevelType w:val="singleLevel"/>
    <w:tmpl w:val="8F8107CC"/>
    <w:lvl w:ilvl="0" w:tentative="0">
      <w:start w:val="5"/>
      <w:numFmt w:val="chineseCounting"/>
      <w:suff w:val="nothing"/>
      <w:lvlText w:val="%1、"/>
      <w:lvlJc w:val="left"/>
      <w:pPr>
        <w:ind w:left="600" w:leftChars="0" w:firstLine="0" w:firstLineChars="0"/>
      </w:pPr>
      <w:rPr>
        <w:rFonts w:hint="eastAsia"/>
      </w:rPr>
    </w:lvl>
  </w:abstractNum>
  <w:abstractNum w:abstractNumId="1">
    <w:nsid w:val="E38779C7"/>
    <w:multiLevelType w:val="singleLevel"/>
    <w:tmpl w:val="E38779C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C0398"/>
    <w:rsid w:val="00CF5F17"/>
    <w:rsid w:val="026C2545"/>
    <w:rsid w:val="02F67ED4"/>
    <w:rsid w:val="048632AD"/>
    <w:rsid w:val="059A4A06"/>
    <w:rsid w:val="08660940"/>
    <w:rsid w:val="0D370989"/>
    <w:rsid w:val="0F0047EA"/>
    <w:rsid w:val="1B0113D8"/>
    <w:rsid w:val="1BE71137"/>
    <w:rsid w:val="1CA545DB"/>
    <w:rsid w:val="1D0011A9"/>
    <w:rsid w:val="21D17CFD"/>
    <w:rsid w:val="25273AF4"/>
    <w:rsid w:val="26EE64F1"/>
    <w:rsid w:val="2A9D2B3B"/>
    <w:rsid w:val="2C236683"/>
    <w:rsid w:val="2C9353B5"/>
    <w:rsid w:val="2C9A51DB"/>
    <w:rsid w:val="2D305111"/>
    <w:rsid w:val="2F723D8F"/>
    <w:rsid w:val="311318DC"/>
    <w:rsid w:val="31FC0079"/>
    <w:rsid w:val="34B70C67"/>
    <w:rsid w:val="35F4591D"/>
    <w:rsid w:val="364D06BE"/>
    <w:rsid w:val="3AA40762"/>
    <w:rsid w:val="40287E77"/>
    <w:rsid w:val="43D64FCB"/>
    <w:rsid w:val="44D04F42"/>
    <w:rsid w:val="4BFB7F23"/>
    <w:rsid w:val="4E92646F"/>
    <w:rsid w:val="52B026A5"/>
    <w:rsid w:val="548309CE"/>
    <w:rsid w:val="54B32274"/>
    <w:rsid w:val="5ED617EE"/>
    <w:rsid w:val="60227001"/>
    <w:rsid w:val="6155374F"/>
    <w:rsid w:val="63D066DF"/>
    <w:rsid w:val="63F278AE"/>
    <w:rsid w:val="643C0398"/>
    <w:rsid w:val="73FB7E14"/>
    <w:rsid w:val="74140D91"/>
    <w:rsid w:val="7B3D56A4"/>
    <w:rsid w:val="7C56142B"/>
    <w:rsid w:val="7DF03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spacing w:before="100" w:beforeAutospacing="1" w:after="100" w:afterAutospacing="1"/>
      <w:jc w:val="left"/>
    </w:pPr>
    <w:rPr>
      <w:rFonts w:eastAsia="仿宋_GB2312"/>
      <w:kern w:val="0"/>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2021-01-11T06:49:00Z</dcterms:created>
  <dc:creator>张志钧</dc:creator>
  <cp:lastModifiedBy>洪梅</cp:lastModifiedBy>
  <cp:lastPrinted>2021-01-15T00:33:00Z</cp:lastPrinted>
  <dcterms:modified xsi:type="dcterms:W3CDTF">2021-01-28T02:21:26Z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