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镇海区政府信息主动公开目录清单（区司法局）</w:t>
      </w:r>
    </w:p>
    <w:tbl>
      <w:tblPr>
        <w:tblStyle w:val="4"/>
        <w:tblW w:w="15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机构概况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单位负责人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领导姓名、职务、分管范围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机构职能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机构地址、联系方式、</w:t>
            </w:r>
            <w:r>
              <w:rPr>
                <w:rFonts w:hint="eastAsia"/>
                <w:sz w:val="20"/>
                <w:szCs w:val="20"/>
              </w:rPr>
              <w:t>办公时间、</w:t>
            </w:r>
            <w:r>
              <w:rPr>
                <w:rFonts w:hint="eastAsia"/>
                <w:sz w:val="20"/>
                <w:szCs w:val="20"/>
                <w:lang w:eastAsia="zh-CN"/>
              </w:rPr>
              <w:t>监督</w:t>
            </w:r>
            <w:r>
              <w:rPr>
                <w:rFonts w:hint="eastAsia"/>
                <w:sz w:val="20"/>
                <w:szCs w:val="20"/>
              </w:rPr>
              <w:t>电话、</w:t>
            </w:r>
            <w:r>
              <w:rPr>
                <w:rFonts w:hint="eastAsia"/>
                <w:sz w:val="20"/>
                <w:szCs w:val="20"/>
                <w:lang w:eastAsia="zh-CN"/>
              </w:rPr>
              <w:t>邮编、传真、监督部门、机构负责人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内设机构简介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机构名称、机构职能、机构地址、联系方式、办公时间、监督电话、邮编、传真、监督部门、机构负责人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重大行政决策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eastAsia="zh-CN"/>
              </w:rPr>
              <w:t>司法局重大行政决策事项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号）、《浙江省行政规范性文件管理办法》（省政府令第</w:t>
            </w:r>
            <w:r>
              <w:rPr>
                <w:sz w:val="20"/>
                <w:szCs w:val="20"/>
              </w:rPr>
              <w:t>372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cs="Times New Roman"/>
                <w:color w:val="auto"/>
                <w:szCs w:val="20"/>
              </w:rPr>
              <w:t>20</w:t>
            </w:r>
            <w:r>
              <w:rPr>
                <w:rStyle w:val="9"/>
                <w:rFonts w:hint="eastAsia" w:cs="Times New Roman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年度、阶段性工作计划及工作总结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  <w:szCs w:val="20"/>
              </w:rPr>
              <w:t>20</w:t>
            </w:r>
            <w:r>
              <w:rPr>
                <w:rStyle w:val="9"/>
                <w:rFonts w:hint="eastAsia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全区法律援助和解答法律咨询工作等主要业务统计数据的公开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减税降费</w:t>
            </w: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减税降费信息公开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公共企事业公开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/>
                <w:color w:val="000000" w:themeColor="text1"/>
                <w:sz w:val="20"/>
                <w:szCs w:val="20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环境空气质量信息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行政执法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办理行政许可和其他对外管理服务事项的依据、条件、程序及办理进度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  <w:szCs w:val="20"/>
              </w:rPr>
              <w:t>20</w:t>
            </w:r>
            <w:r>
              <w:rPr>
                <w:rStyle w:val="9"/>
                <w:rFonts w:hint="eastAsia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行政复议文书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复议决定书全文或摘要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浙江省人民政府关于深化行政复议体制改革的意见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复议应诉科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按季度一次性集中上网公开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咨询电话：0574-892874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36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权责清单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司法局权责清单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人事任免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微软雅黑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公务员考录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《中华人民共和国公务员法》《公务员录用规定（试行）》（人事部令低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7号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cs="微软雅黑"/>
                <w:sz w:val="20"/>
                <w:szCs w:val="20"/>
              </w:rPr>
            </w:pPr>
            <w:r>
              <w:rPr>
                <w:rFonts w:hint="eastAsia" w:cs="微软雅黑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部门预决算公开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区财政局批复预决算之日起</w:t>
            </w:r>
            <w:r>
              <w:rPr>
                <w:rFonts w:hint="eastAsia" w:cs="微软雅黑"/>
                <w:sz w:val="20"/>
                <w:szCs w:val="20"/>
                <w:lang w:val="en-US" w:eastAsia="zh-CN"/>
              </w:rPr>
              <w:t>20日内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29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社会监督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监督投诉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法律服务监督部门、地址、投诉电话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移交档案关信息目录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司法局移交的普法援助工作档案</w:t>
            </w:r>
          </w:p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egoe UI Symbol" w:hAnsi="Segoe UI Symbol" w:cs="Segoe UI Symbol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spacing w:line="240" w:lineRule="auto"/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□政务微博</w:t>
            </w:r>
            <w:r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□政务微信</w:t>
            </w:r>
          </w:p>
          <w:p>
            <w:pPr>
              <w:spacing w:line="240" w:lineRule="auto"/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□移动客户端</w:t>
            </w:r>
            <w:r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□微视</w:t>
            </w:r>
          </w:p>
          <w:p>
            <w:pPr>
              <w:spacing w:line="240" w:lineRule="auto"/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□手机短信推送</w:t>
            </w:r>
            <w:r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□电视</w:t>
            </w:r>
          </w:p>
          <w:p>
            <w:pPr>
              <w:spacing w:line="240" w:lineRule="auto"/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□广播</w:t>
            </w:r>
            <w:r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</w:t>
            </w:r>
            <w:r>
              <w:rPr>
                <w:rFonts w:hint="eastAsia"/>
                <w:sz w:val="20"/>
                <w:szCs w:val="20"/>
                <w:highlight w:val="none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szCs w:val="20"/>
                <w:highlight w:val="none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</w:t>
            </w:r>
            <w:r>
              <w:rPr>
                <w:rFonts w:hint="eastAsia"/>
                <w:sz w:val="20"/>
                <w:szCs w:val="20"/>
                <w:highlight w:val="none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区政府发布的行政规章和区政府、区政府办公室文件；区政府批准的有关机构调整和人事任免的决定；区级规范性文件；政策解读、统计指标、政务大事等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按季度一次性集中上网公开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建议提案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人大代表建议与政协提案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相关信息形成或变更之日起</w:t>
            </w:r>
            <w:r>
              <w:rPr>
                <w:rStyle w:val="11"/>
                <w:color w:val="000000" w:themeColor="text1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9"/>
                <w:rFonts w:hint="eastAsia"/>
                <w:color w:val="000000" w:themeColor="text1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主动公开清单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各政府部门及镇街道主动公开清单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信用宁波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咨询电话：0574-89287429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监督举报电话：0574-89287429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0773F"/>
    <w:rsid w:val="00031280"/>
    <w:rsid w:val="0008482C"/>
    <w:rsid w:val="00125ACD"/>
    <w:rsid w:val="001409F6"/>
    <w:rsid w:val="001445BC"/>
    <w:rsid w:val="00194732"/>
    <w:rsid w:val="001A0D38"/>
    <w:rsid w:val="001F018D"/>
    <w:rsid w:val="001F168E"/>
    <w:rsid w:val="0026590C"/>
    <w:rsid w:val="00295457"/>
    <w:rsid w:val="002D1028"/>
    <w:rsid w:val="00303D4B"/>
    <w:rsid w:val="0034339D"/>
    <w:rsid w:val="00395AF4"/>
    <w:rsid w:val="003D1B38"/>
    <w:rsid w:val="0049168B"/>
    <w:rsid w:val="0049311A"/>
    <w:rsid w:val="004C21EA"/>
    <w:rsid w:val="004C38BD"/>
    <w:rsid w:val="005521E2"/>
    <w:rsid w:val="005770C7"/>
    <w:rsid w:val="005B3737"/>
    <w:rsid w:val="005E78B1"/>
    <w:rsid w:val="00690683"/>
    <w:rsid w:val="006B34BB"/>
    <w:rsid w:val="00716847"/>
    <w:rsid w:val="00730BD9"/>
    <w:rsid w:val="007A393F"/>
    <w:rsid w:val="007C03D4"/>
    <w:rsid w:val="007D3337"/>
    <w:rsid w:val="008420FC"/>
    <w:rsid w:val="009301FD"/>
    <w:rsid w:val="00937C44"/>
    <w:rsid w:val="00993677"/>
    <w:rsid w:val="00A970EC"/>
    <w:rsid w:val="00A97E2B"/>
    <w:rsid w:val="00B42951"/>
    <w:rsid w:val="00BB009B"/>
    <w:rsid w:val="00BD16B3"/>
    <w:rsid w:val="00C04BCB"/>
    <w:rsid w:val="00C13D75"/>
    <w:rsid w:val="00C92F1C"/>
    <w:rsid w:val="00C9374F"/>
    <w:rsid w:val="00D214A0"/>
    <w:rsid w:val="00D40BBC"/>
    <w:rsid w:val="00DD30D4"/>
    <w:rsid w:val="00E124C1"/>
    <w:rsid w:val="00E41192"/>
    <w:rsid w:val="00E4555A"/>
    <w:rsid w:val="00EE74E1"/>
    <w:rsid w:val="00FB6040"/>
    <w:rsid w:val="1C61514A"/>
    <w:rsid w:val="448C1AE3"/>
    <w:rsid w:val="46E7508D"/>
    <w:rsid w:val="4BBE2B46"/>
    <w:rsid w:val="595D4B4E"/>
    <w:rsid w:val="721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qFormat/>
    <w:uiPriority w:val="99"/>
    <w:rPr>
      <w:rFonts w:ascii="宋体" w:hAnsi="宋体" w:eastAsia="宋体"/>
      <w:color w:val="000000"/>
      <w:sz w:val="20"/>
      <w:u w:val="none"/>
    </w:rPr>
  </w:style>
  <w:style w:type="character" w:customStyle="1" w:styleId="10">
    <w:name w:val="font11"/>
    <w:qFormat/>
    <w:uiPriority w:val="99"/>
    <w:rPr>
      <w:rFonts w:ascii="宋体" w:hAnsi="宋体" w:eastAsia="宋体"/>
      <w:color w:val="FF0000"/>
      <w:sz w:val="20"/>
      <w:u w:val="none"/>
    </w:rPr>
  </w:style>
  <w:style w:type="character" w:customStyle="1" w:styleId="11">
    <w:name w:val="font41"/>
    <w:qFormat/>
    <w:uiPriority w:val="99"/>
    <w:rPr>
      <w:rFonts w:ascii="宋体" w:hAnsi="宋体" w:eastAsia="宋体"/>
      <w:color w:val="000000"/>
      <w:sz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2474</Words>
  <Characters>2499</Characters>
  <Lines>0</Lines>
  <Paragraphs>0</Paragraphs>
  <TotalTime>31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2019-07-16T07:18:00Z</dcterms:created>
  <dc:creator>沈佳丽</dc:creator>
  <cp:lastModifiedBy>区司法局</cp:lastModifiedBy>
  <dcterms:modified xsi:type="dcterms:W3CDTF">2022-07-27T07:20:42Z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