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5</w:t>
      </w:r>
    </w:p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镇海区初中学业水平考试体育集中考试</w:t>
      </w:r>
    </w:p>
    <w:p>
      <w:pPr>
        <w:spacing w:line="72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仲裁办法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为进一步确保我区</w:t>
      </w:r>
      <w:r>
        <w:rPr>
          <w:rFonts w:hint="eastAsia" w:ascii="仿宋_GB2312" w:hAnsi="仿宋" w:eastAsia="仿宋_GB2312" w:cs="仿宋"/>
          <w:sz w:val="32"/>
          <w:szCs w:val="32"/>
        </w:rPr>
        <w:t>初中学业水平考试</w:t>
      </w:r>
      <w:r>
        <w:rPr>
          <w:rFonts w:hint="eastAsia" w:ascii="仿宋_GB2312" w:eastAsia="仿宋_GB2312"/>
          <w:sz w:val="32"/>
          <w:szCs w:val="32"/>
        </w:rPr>
        <w:t>体育考试的公平、公正和公信，特制订本办法。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一、适用范围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镇海区初中学业水平考试体育集中考试项目，含必测项目和选测项目。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二、适用对象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参加镇海区初中学业水平考试体育集中考试、且对考试过程中裁判判定犯规或考试成绩持有异议的所有考生。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三、申请仲裁条件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考生遇到以下情形之一者，可以提出仲裁申请：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1.认为自己的考试行为符合《镇海区初中学业水平考试体育集中考试项目考试办法》规定的要求，裁判判定犯规的；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2.认为测试成绩有误且有充分依据的。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四、申请仲裁程序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1.在项目测试现场需要仲裁的，可以在测试现场向项目当执裁判或项目裁判组长提出口头仲裁申请，并接受现场仲裁。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2.不接受现场仲裁或对现场仲裁有异议的，应在当天考试结束后24小时内申请事后仲裁。当事考生应到所在学校领取并填写《仲裁申请表》（一人一事一表，按要求附上相关材料），由学校交区教育局。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五、仲裁程序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1.现场仲裁：由总裁判长会同项目裁判组长和相关当执裁判作出结论，并当场告知当事考生。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2.事后仲裁：由体育集中考试仲裁组负责。仲裁组在接到考生书面仲裁申请后，通过调查取证，作出仲裁结论，并固定证据。然后，当事考生所在学校分管校长和相关教师共2 人到指定地点查看证据、确认仲裁结论。区教育局出具书面仲裁结论和仲裁意见通过学校送达相关考生。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六、仲裁组成员组成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总裁判长1人，区教育局工作人员1人，有关测试项目专家2人。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七、其它</w:t>
      </w:r>
    </w:p>
    <w:p>
      <w:pPr>
        <w:ind w:firstLine="640" w:firstLineChars="200"/>
        <w:rPr>
          <w:rFonts w:hint="eastAsia" w:ascii="方正小标宋简体" w:hAnsi="华文中宋" w:eastAsia="方正小标宋简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本办法自2022年起在镇海区初中学业水平考试体育考试中施行。</w:t>
      </w:r>
    </w:p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700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3127014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32"/>
    <w:rsid w:val="00207DB2"/>
    <w:rsid w:val="00331803"/>
    <w:rsid w:val="00C72BA3"/>
    <w:rsid w:val="00D56AAB"/>
    <w:rsid w:val="00EB6C32"/>
    <w:rsid w:val="2D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1852</Words>
  <Characters>10560</Characters>
  <Lines>88</Lines>
  <Paragraphs>24</Paragraphs>
  <TotalTime>0</TotalTime>
  <ScaleCrop>false</ScaleCrop>
  <LinksUpToDate>false</LinksUpToDate>
  <CharactersWithSpaces>12388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2022-02-17T06:52:00Z</dcterms:created>
  <dc:creator>区教育局</dc:creator>
  <cp:lastModifiedBy>张志钧</cp:lastModifiedBy>
  <dcterms:modified xsi:type="dcterms:W3CDTF">2022-02-25T09:16:20Z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